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AF1" w:rsidRDefault="00835727">
      <w:pPr>
        <w:pStyle w:val="Web"/>
        <w:spacing w:before="0" w:after="0" w:line="360" w:lineRule="exact"/>
        <w:jc w:val="center"/>
      </w:pPr>
      <w:proofErr w:type="gramStart"/>
      <w:r>
        <w:rPr>
          <w:rFonts w:ascii="標楷體" w:eastAsia="標楷體" w:hAnsi="標楷體"/>
          <w:b/>
          <w:bCs/>
          <w:color w:val="000000"/>
          <w:sz w:val="32"/>
          <w:szCs w:val="32"/>
        </w:rPr>
        <w:t>臺</w:t>
      </w:r>
      <w:proofErr w:type="gramEnd"/>
      <w:r>
        <w:rPr>
          <w:rFonts w:ascii="標楷體" w:eastAsia="標楷體" w:hAnsi="標楷體"/>
          <w:b/>
          <w:bCs/>
          <w:color w:val="000000"/>
          <w:sz w:val="32"/>
          <w:szCs w:val="32"/>
        </w:rPr>
        <w:t>中市政府文化局</w:t>
      </w:r>
      <w:proofErr w:type="gramStart"/>
      <w:r>
        <w:rPr>
          <w:rFonts w:ascii="標楷體" w:eastAsia="標楷體" w:hAnsi="標楷體"/>
          <w:b/>
          <w:bCs/>
          <w:color w:val="000000"/>
          <w:sz w:val="32"/>
          <w:szCs w:val="32"/>
        </w:rPr>
        <w:t>112</w:t>
      </w:r>
      <w:proofErr w:type="gramEnd"/>
      <w:r>
        <w:rPr>
          <w:rFonts w:ascii="標楷體" w:eastAsia="標楷體" w:hAnsi="標楷體"/>
          <w:b/>
          <w:bCs/>
          <w:color w:val="000000"/>
          <w:sz w:val="32"/>
          <w:szCs w:val="32"/>
        </w:rPr>
        <w:t>年度施政計畫</w:t>
      </w:r>
    </w:p>
    <w:p w:rsidR="00DB3AF1" w:rsidRDefault="00835727">
      <w:r>
        <w:rPr>
          <w:rFonts w:ascii="標楷體" w:eastAsia="標楷體" w:hAnsi="標楷體"/>
          <w:b/>
          <w:color w:val="000000"/>
          <w:sz w:val="28"/>
          <w:szCs w:val="28"/>
        </w:rPr>
        <w:t>壹、前言</w:t>
      </w:r>
    </w:p>
    <w:p w:rsidR="00DB3AF1" w:rsidRPr="00651FC5" w:rsidRDefault="00835727" w:rsidP="00651FC5">
      <w:pPr>
        <w:pStyle w:val="Web"/>
        <w:overflowPunct w:val="0"/>
        <w:spacing w:before="0" w:after="0"/>
        <w:ind w:left="600" w:firstLine="567"/>
      </w:pPr>
      <w:proofErr w:type="gramStart"/>
      <w:r w:rsidRPr="00651FC5">
        <w:rPr>
          <w:rFonts w:ascii="標楷體" w:eastAsia="標楷體" w:hAnsi="標楷體"/>
          <w:color w:val="000000"/>
          <w:sz w:val="28"/>
          <w:szCs w:val="28"/>
        </w:rPr>
        <w:t>臺</w:t>
      </w:r>
      <w:proofErr w:type="gramEnd"/>
      <w:r w:rsidRPr="00651FC5">
        <w:rPr>
          <w:rFonts w:ascii="標楷體" w:eastAsia="標楷體" w:hAnsi="標楷體"/>
          <w:color w:val="000000"/>
          <w:sz w:val="28"/>
          <w:szCs w:val="28"/>
        </w:rPr>
        <w:t>中市擁有多元豐厚的人文底蘊和文化資產，更是全臺人口數第二大的幸福宜居城市。為活絡</w:t>
      </w:r>
      <w:proofErr w:type="gramStart"/>
      <w:r w:rsidRPr="00651FC5">
        <w:rPr>
          <w:rFonts w:ascii="標楷體" w:eastAsia="標楷體" w:hAnsi="標楷體"/>
          <w:color w:val="000000"/>
          <w:sz w:val="28"/>
          <w:szCs w:val="28"/>
        </w:rPr>
        <w:t>本市山</w:t>
      </w:r>
      <w:proofErr w:type="gramEnd"/>
      <w:r w:rsidRPr="00651FC5">
        <w:rPr>
          <w:rFonts w:ascii="標楷體" w:eastAsia="標楷體" w:hAnsi="標楷體"/>
          <w:color w:val="000000"/>
          <w:sz w:val="28"/>
          <w:szCs w:val="28"/>
        </w:rPr>
        <w:t>、海、屯、</w:t>
      </w:r>
      <w:proofErr w:type="gramStart"/>
      <w:r w:rsidRPr="00651FC5">
        <w:rPr>
          <w:rFonts w:ascii="標楷體" w:eastAsia="標楷體" w:hAnsi="標楷體"/>
          <w:color w:val="000000"/>
          <w:sz w:val="28"/>
          <w:szCs w:val="28"/>
        </w:rPr>
        <w:t>城各</w:t>
      </w:r>
      <w:proofErr w:type="gramEnd"/>
      <w:r w:rsidRPr="00651FC5">
        <w:rPr>
          <w:rFonts w:ascii="標楷體" w:eastAsia="標楷體" w:hAnsi="標楷體"/>
          <w:color w:val="000000"/>
          <w:sz w:val="28"/>
          <w:szCs w:val="28"/>
        </w:rPr>
        <w:t>區藝文能量，並以創意美學發揮文化加值效益，帶動城市文化永續發展，本局依據本府5大核心價值、12大施政發展策略及15項幸福政見訂定中程施政計畫，並依核定預算額度制定</w:t>
      </w:r>
      <w:proofErr w:type="gramStart"/>
      <w:r w:rsidRPr="00651FC5">
        <w:rPr>
          <w:rFonts w:ascii="標楷體" w:eastAsia="標楷體" w:hAnsi="標楷體"/>
          <w:color w:val="000000"/>
          <w:sz w:val="28"/>
          <w:szCs w:val="28"/>
        </w:rPr>
        <w:t>11</w:t>
      </w:r>
      <w:proofErr w:type="gramEnd"/>
      <w:r w:rsidRPr="00651FC5">
        <w:rPr>
          <w:rFonts w:ascii="標楷體" w:eastAsia="標楷體" w:hAnsi="標楷體"/>
          <w:color w:val="000000"/>
          <w:sz w:val="28"/>
          <w:szCs w:val="28"/>
        </w:rPr>
        <w:t>2年度施政計畫，包括5項年度施政目標及策略、22項年度重要計畫，藉以回應市民對藝文生活的期待，實現本局「文化多元、</w:t>
      </w:r>
      <w:proofErr w:type="gramStart"/>
      <w:r w:rsidRPr="00651FC5">
        <w:rPr>
          <w:rFonts w:ascii="標楷體" w:eastAsia="標楷體" w:hAnsi="標楷體"/>
          <w:color w:val="000000"/>
          <w:sz w:val="28"/>
          <w:szCs w:val="28"/>
        </w:rPr>
        <w:t>特色創</w:t>
      </w:r>
      <w:proofErr w:type="gramEnd"/>
      <w:r w:rsidRPr="00651FC5">
        <w:rPr>
          <w:rFonts w:ascii="標楷體" w:eastAsia="標楷體" w:hAnsi="標楷體"/>
          <w:color w:val="000000"/>
          <w:sz w:val="28"/>
          <w:szCs w:val="28"/>
        </w:rPr>
        <w:t>生」之施政願景。</w:t>
      </w:r>
    </w:p>
    <w:p w:rsidR="00DB3AF1" w:rsidRDefault="00835727">
      <w:pPr>
        <w:pStyle w:val="Web"/>
        <w:overflowPunct w:val="0"/>
        <w:spacing w:before="2" w:after="0" w:line="400" w:lineRule="exact"/>
        <w:ind w:left="561" w:hanging="561"/>
      </w:pPr>
      <w:r>
        <w:rPr>
          <w:rFonts w:ascii="標楷體" w:eastAsia="標楷體" w:hAnsi="標楷體"/>
          <w:b/>
          <w:bCs/>
          <w:color w:val="000000"/>
          <w:sz w:val="28"/>
          <w:szCs w:val="28"/>
        </w:rPr>
        <w:t>貳、年度施政目標及策略</w:t>
      </w:r>
    </w:p>
    <w:p w:rsidR="00DB3AF1" w:rsidRDefault="00835727" w:rsidP="00C82542">
      <w:pPr>
        <w:numPr>
          <w:ilvl w:val="0"/>
          <w:numId w:val="2"/>
        </w:numPr>
        <w:tabs>
          <w:tab w:val="left" w:pos="-949"/>
        </w:tabs>
        <w:overflowPunct w:val="0"/>
        <w:ind w:left="706" w:hanging="432"/>
      </w:pPr>
      <w:bookmarkStart w:id="0" w:name="_Hlk79043241"/>
      <w:r>
        <w:rPr>
          <w:rFonts w:ascii="標楷體" w:eastAsia="標楷體" w:hAnsi="標楷體"/>
          <w:sz w:val="28"/>
          <w:szCs w:val="28"/>
        </w:rPr>
        <w:t>15</w:t>
      </w:r>
      <w:bookmarkEnd w:id="0"/>
      <w:r>
        <w:rPr>
          <w:rFonts w:ascii="標楷體" w:eastAsia="標楷體" w:hAnsi="標楷體"/>
          <w:sz w:val="28"/>
          <w:szCs w:val="28"/>
        </w:rPr>
        <w:t>項幸福政見</w:t>
      </w:r>
    </w:p>
    <w:p w:rsidR="00DB3AF1" w:rsidRDefault="00835727">
      <w:pPr>
        <w:numPr>
          <w:ilvl w:val="0"/>
          <w:numId w:val="3"/>
        </w:numPr>
        <w:tabs>
          <w:tab w:val="left" w:pos="-4124"/>
          <w:tab w:val="left" w:pos="-3044"/>
          <w:tab w:val="left" w:pos="-884"/>
          <w:tab w:val="left" w:pos="54"/>
          <w:tab w:val="left" w:pos="196"/>
        </w:tabs>
        <w:overflowPunct w:val="0"/>
      </w:pPr>
      <w:r>
        <w:rPr>
          <w:rFonts w:ascii="標楷體" w:eastAsia="標楷體" w:hAnsi="標楷體"/>
          <w:sz w:val="28"/>
          <w:szCs w:val="28"/>
        </w:rPr>
        <w:t>形塑五大文化軸、活化歷史場域</w:t>
      </w:r>
    </w:p>
    <w:p w:rsidR="00DB3AF1" w:rsidRPr="00C82542" w:rsidRDefault="00835727" w:rsidP="00C82542">
      <w:pPr>
        <w:pStyle w:val="a8"/>
        <w:widowControl w:val="0"/>
        <w:numPr>
          <w:ilvl w:val="0"/>
          <w:numId w:val="8"/>
        </w:numPr>
        <w:suppressAutoHyphens w:val="0"/>
        <w:autoSpaceDE w:val="0"/>
        <w:ind w:left="1440" w:hanging="446"/>
        <w:jc w:val="both"/>
        <w:textAlignment w:val="auto"/>
        <w:rPr>
          <w:rFonts w:ascii="標楷體" w:eastAsia="標楷體" w:hAnsi="標楷體"/>
          <w:sz w:val="28"/>
          <w:szCs w:val="28"/>
        </w:rPr>
      </w:pPr>
      <w:r w:rsidRPr="00C82542">
        <w:rPr>
          <w:rFonts w:ascii="標楷體" w:eastAsia="標楷體" w:hAnsi="標楷體"/>
          <w:sz w:val="28"/>
          <w:szCs w:val="28"/>
        </w:rPr>
        <w:t>13-1-1活化歷史建築：</w:t>
      </w:r>
      <w:proofErr w:type="gramStart"/>
      <w:r w:rsidRPr="00C82542">
        <w:rPr>
          <w:rFonts w:ascii="標楷體" w:eastAsia="標楷體" w:hAnsi="標楷體"/>
          <w:sz w:val="28"/>
          <w:szCs w:val="28"/>
        </w:rPr>
        <w:t>大屯郡役</w:t>
      </w:r>
      <w:proofErr w:type="gramEnd"/>
      <w:r w:rsidRPr="00C82542">
        <w:rPr>
          <w:rFonts w:ascii="標楷體" w:eastAsia="標楷體" w:hAnsi="標楷體"/>
          <w:sz w:val="28"/>
          <w:szCs w:val="28"/>
        </w:rPr>
        <w:t>所及臺中州廳附屬建築群、臺中刑務</w:t>
      </w:r>
      <w:r w:rsidR="00971AAC">
        <w:rPr>
          <w:rFonts w:ascii="標楷體" w:eastAsia="標楷體" w:hAnsi="標楷體" w:hint="eastAsia"/>
          <w:sz w:val="28"/>
          <w:szCs w:val="28"/>
        </w:rPr>
        <w:t>所</w:t>
      </w:r>
    </w:p>
    <w:p w:rsidR="00DB3AF1" w:rsidRDefault="00835727" w:rsidP="00C82542">
      <w:pPr>
        <w:widowControl w:val="0"/>
        <w:suppressAutoHyphens w:val="0"/>
        <w:autoSpaceDE w:val="0"/>
        <w:ind w:firstLineChars="800" w:firstLine="2240"/>
        <w:jc w:val="both"/>
        <w:textAlignment w:val="auto"/>
        <w:rPr>
          <w:rFonts w:ascii="標楷體" w:eastAsia="標楷體" w:hAnsi="標楷體"/>
          <w:sz w:val="28"/>
          <w:szCs w:val="28"/>
        </w:rPr>
      </w:pPr>
      <w:r>
        <w:rPr>
          <w:rFonts w:ascii="標楷體" w:eastAsia="標楷體" w:hAnsi="標楷體"/>
          <w:sz w:val="28"/>
          <w:szCs w:val="28"/>
        </w:rPr>
        <w:t>官舍群</w:t>
      </w:r>
    </w:p>
    <w:p w:rsidR="00DB3AF1" w:rsidRPr="00C82542" w:rsidRDefault="00835727" w:rsidP="00C82542">
      <w:pPr>
        <w:pStyle w:val="a8"/>
        <w:widowControl w:val="0"/>
        <w:numPr>
          <w:ilvl w:val="1"/>
          <w:numId w:val="10"/>
        </w:numPr>
        <w:suppressAutoHyphens w:val="0"/>
        <w:autoSpaceDE w:val="0"/>
        <w:ind w:left="1710" w:hanging="450"/>
        <w:jc w:val="both"/>
        <w:textAlignment w:val="auto"/>
        <w:rPr>
          <w:rFonts w:ascii="標楷體" w:eastAsia="標楷體" w:hAnsi="標楷體"/>
          <w:sz w:val="28"/>
          <w:szCs w:val="28"/>
        </w:rPr>
      </w:pPr>
      <w:r w:rsidRPr="00C82542">
        <w:rPr>
          <w:rFonts w:ascii="標楷體" w:eastAsia="標楷體" w:hAnsi="標楷體"/>
          <w:sz w:val="28"/>
          <w:szCs w:val="28"/>
        </w:rPr>
        <w:t>歷史建築</w:t>
      </w:r>
      <w:proofErr w:type="gramStart"/>
      <w:r w:rsidRPr="00C82542">
        <w:rPr>
          <w:rFonts w:ascii="標楷體" w:eastAsia="標楷體" w:hAnsi="標楷體"/>
          <w:sz w:val="28"/>
          <w:szCs w:val="28"/>
        </w:rPr>
        <w:t>大屯郡役</w:t>
      </w:r>
      <w:proofErr w:type="gramEnd"/>
      <w:r w:rsidRPr="00C82542">
        <w:rPr>
          <w:rFonts w:ascii="標楷體" w:eastAsia="標楷體" w:hAnsi="標楷體"/>
          <w:sz w:val="28"/>
          <w:szCs w:val="28"/>
        </w:rPr>
        <w:t>所及臺中州廳附屬建築群</w:t>
      </w:r>
    </w:p>
    <w:p w:rsidR="00DB3AF1" w:rsidRDefault="00835727" w:rsidP="00C82542">
      <w:pPr>
        <w:widowControl w:val="0"/>
        <w:suppressAutoHyphens w:val="0"/>
        <w:autoSpaceDE w:val="0"/>
        <w:ind w:leftChars="712" w:left="1709" w:firstLineChars="203" w:firstLine="568"/>
        <w:jc w:val="both"/>
        <w:textAlignment w:val="auto"/>
        <w:rPr>
          <w:rFonts w:ascii="標楷體" w:eastAsia="標楷體" w:hAnsi="標楷體"/>
          <w:sz w:val="28"/>
          <w:szCs w:val="28"/>
        </w:rPr>
      </w:pPr>
      <w:r>
        <w:rPr>
          <w:rFonts w:ascii="標楷體" w:eastAsia="標楷體" w:hAnsi="標楷體"/>
          <w:sz w:val="28"/>
          <w:szCs w:val="28"/>
        </w:rPr>
        <w:t>「歷史建築</w:t>
      </w:r>
      <w:proofErr w:type="gramStart"/>
      <w:r>
        <w:rPr>
          <w:rFonts w:ascii="標楷體" w:eastAsia="標楷體" w:hAnsi="標楷體"/>
          <w:sz w:val="28"/>
          <w:szCs w:val="28"/>
        </w:rPr>
        <w:t>大屯郡役</w:t>
      </w:r>
      <w:proofErr w:type="gramEnd"/>
      <w:r>
        <w:rPr>
          <w:rFonts w:ascii="標楷體" w:eastAsia="標楷體" w:hAnsi="標楷體"/>
          <w:sz w:val="28"/>
          <w:szCs w:val="28"/>
        </w:rPr>
        <w:t>所及臺中州廳附屬建築群」位於本市西區三民路一段、民生路、民權路以及府後街所</w:t>
      </w:r>
      <w:proofErr w:type="gramStart"/>
      <w:r>
        <w:rPr>
          <w:rFonts w:ascii="標楷體" w:eastAsia="標楷體" w:hAnsi="標楷體"/>
          <w:sz w:val="28"/>
          <w:szCs w:val="28"/>
        </w:rPr>
        <w:t>形成之街</w:t>
      </w:r>
      <w:proofErr w:type="gramEnd"/>
      <w:r>
        <w:rPr>
          <w:rFonts w:ascii="標楷體" w:eastAsia="標楷體" w:hAnsi="標楷體"/>
          <w:sz w:val="28"/>
          <w:szCs w:val="28"/>
        </w:rPr>
        <w:t>廓，由歷史建築</w:t>
      </w:r>
      <w:proofErr w:type="gramStart"/>
      <w:r>
        <w:rPr>
          <w:rFonts w:ascii="標楷體" w:eastAsia="標楷體" w:hAnsi="標楷體"/>
          <w:sz w:val="28"/>
          <w:szCs w:val="28"/>
        </w:rPr>
        <w:t>大屯郡</w:t>
      </w:r>
      <w:proofErr w:type="gramEnd"/>
      <w:r>
        <w:rPr>
          <w:rFonts w:ascii="標楷體" w:eastAsia="標楷體" w:hAnsi="標楷體"/>
          <w:sz w:val="28"/>
          <w:szCs w:val="28"/>
        </w:rPr>
        <w:t>役所及歷史建築臺中州廳附屬建築群所組成，占地面積達1.9公頃，預計112年底辦理招商作業。</w:t>
      </w:r>
    </w:p>
    <w:p w:rsidR="00DB3AF1" w:rsidRDefault="00835727" w:rsidP="00C82542">
      <w:pPr>
        <w:pStyle w:val="a8"/>
        <w:widowControl w:val="0"/>
        <w:numPr>
          <w:ilvl w:val="1"/>
          <w:numId w:val="10"/>
        </w:numPr>
        <w:suppressAutoHyphens w:val="0"/>
        <w:autoSpaceDE w:val="0"/>
        <w:ind w:left="1710" w:hanging="450"/>
        <w:jc w:val="both"/>
        <w:textAlignment w:val="auto"/>
        <w:rPr>
          <w:rFonts w:ascii="標楷體" w:eastAsia="標楷體" w:hAnsi="標楷體"/>
          <w:sz w:val="28"/>
          <w:szCs w:val="28"/>
        </w:rPr>
      </w:pPr>
      <w:r>
        <w:rPr>
          <w:rFonts w:ascii="標楷體" w:eastAsia="標楷體" w:hAnsi="標楷體"/>
          <w:sz w:val="28"/>
          <w:szCs w:val="28"/>
        </w:rPr>
        <w:t>歷史建築</w:t>
      </w:r>
      <w:proofErr w:type="gramStart"/>
      <w:r>
        <w:rPr>
          <w:rFonts w:ascii="標楷體" w:eastAsia="標楷體" w:hAnsi="標楷體"/>
          <w:sz w:val="28"/>
          <w:szCs w:val="28"/>
        </w:rPr>
        <w:t>臺</w:t>
      </w:r>
      <w:proofErr w:type="gramEnd"/>
      <w:r>
        <w:rPr>
          <w:rFonts w:ascii="標楷體" w:eastAsia="標楷體" w:hAnsi="標楷體"/>
          <w:sz w:val="28"/>
          <w:szCs w:val="28"/>
        </w:rPr>
        <w:t>中刑務所官舍群</w:t>
      </w:r>
    </w:p>
    <w:p w:rsidR="00DB3AF1" w:rsidRDefault="00835727" w:rsidP="00C82542">
      <w:pPr>
        <w:widowControl w:val="0"/>
        <w:suppressAutoHyphens w:val="0"/>
        <w:autoSpaceDE w:val="0"/>
        <w:ind w:leftChars="712" w:left="1709" w:firstLineChars="203" w:firstLine="568"/>
        <w:jc w:val="both"/>
        <w:textAlignment w:val="auto"/>
        <w:rPr>
          <w:rFonts w:ascii="標楷體" w:eastAsia="標楷體" w:hAnsi="標楷體"/>
          <w:sz w:val="28"/>
          <w:szCs w:val="28"/>
        </w:rPr>
      </w:pPr>
      <w:r>
        <w:rPr>
          <w:rFonts w:ascii="標楷體" w:eastAsia="標楷體" w:hAnsi="標楷體"/>
          <w:sz w:val="28"/>
          <w:szCs w:val="28"/>
        </w:rPr>
        <w:t>「歷史建築</w:t>
      </w:r>
      <w:proofErr w:type="gramStart"/>
      <w:r>
        <w:rPr>
          <w:rFonts w:ascii="標楷體" w:eastAsia="標楷體" w:hAnsi="標楷體"/>
          <w:sz w:val="28"/>
          <w:szCs w:val="28"/>
        </w:rPr>
        <w:t>臺</w:t>
      </w:r>
      <w:proofErr w:type="gramEnd"/>
      <w:r>
        <w:rPr>
          <w:rFonts w:ascii="標楷體" w:eastAsia="標楷體" w:hAnsi="標楷體"/>
          <w:sz w:val="28"/>
          <w:szCs w:val="28"/>
        </w:rPr>
        <w:t>中刑務所</w:t>
      </w:r>
      <w:proofErr w:type="gramStart"/>
      <w:r>
        <w:rPr>
          <w:rFonts w:ascii="標楷體" w:eastAsia="標楷體" w:hAnsi="標楷體"/>
          <w:sz w:val="28"/>
          <w:szCs w:val="28"/>
        </w:rPr>
        <w:t>官舍</w:t>
      </w:r>
      <w:proofErr w:type="gramEnd"/>
      <w:r>
        <w:rPr>
          <w:rFonts w:ascii="標楷體" w:eastAsia="標楷體" w:hAnsi="標楷體"/>
          <w:sz w:val="28"/>
          <w:szCs w:val="28"/>
        </w:rPr>
        <w:t>群」位於本市西區林森路、自由一段路、貴和街以及府後街所</w:t>
      </w:r>
      <w:proofErr w:type="gramStart"/>
      <w:r>
        <w:rPr>
          <w:rFonts w:ascii="標楷體" w:eastAsia="標楷體" w:hAnsi="標楷體"/>
          <w:sz w:val="28"/>
          <w:szCs w:val="28"/>
        </w:rPr>
        <w:t>形成之街</w:t>
      </w:r>
      <w:proofErr w:type="gramEnd"/>
      <w:r>
        <w:rPr>
          <w:rFonts w:ascii="標楷體" w:eastAsia="標楷體" w:hAnsi="標楷體"/>
          <w:sz w:val="28"/>
          <w:szCs w:val="28"/>
        </w:rPr>
        <w:t>廓，本案已於111年底完成修復工程。因本案與歷史建築</w:t>
      </w:r>
      <w:proofErr w:type="gramStart"/>
      <w:r>
        <w:rPr>
          <w:rFonts w:ascii="標楷體" w:eastAsia="標楷體" w:hAnsi="標楷體"/>
          <w:sz w:val="28"/>
          <w:szCs w:val="28"/>
        </w:rPr>
        <w:t>臺</w:t>
      </w:r>
      <w:proofErr w:type="gramEnd"/>
      <w:r>
        <w:rPr>
          <w:rFonts w:ascii="標楷體" w:eastAsia="標楷體" w:hAnsi="標楷體"/>
          <w:sz w:val="28"/>
          <w:szCs w:val="28"/>
        </w:rPr>
        <w:t>中刑務所演武場、市定古蹟臺中刑務所典獄官舍及市定古蹟臺中刑務所浴場位於同一街廓，總面積近1.6公頃。</w:t>
      </w:r>
    </w:p>
    <w:p w:rsidR="00DB3AF1" w:rsidRDefault="00835727" w:rsidP="00C82542">
      <w:pPr>
        <w:pStyle w:val="a8"/>
        <w:widowControl w:val="0"/>
        <w:numPr>
          <w:ilvl w:val="0"/>
          <w:numId w:val="8"/>
        </w:numPr>
        <w:suppressAutoHyphens w:val="0"/>
        <w:autoSpaceDE w:val="0"/>
        <w:ind w:left="1440" w:hanging="446"/>
        <w:jc w:val="both"/>
        <w:textAlignment w:val="auto"/>
        <w:rPr>
          <w:rFonts w:ascii="標楷體" w:eastAsia="標楷體" w:hAnsi="標楷體"/>
          <w:sz w:val="28"/>
          <w:szCs w:val="28"/>
        </w:rPr>
      </w:pPr>
      <w:r>
        <w:rPr>
          <w:rFonts w:ascii="標楷體" w:eastAsia="標楷體" w:hAnsi="標楷體"/>
          <w:sz w:val="28"/>
          <w:szCs w:val="28"/>
        </w:rPr>
        <w:t>13-1-2修復歷史建築：四維街日式招待所、</w:t>
      </w:r>
      <w:proofErr w:type="gramStart"/>
      <w:r>
        <w:rPr>
          <w:rFonts w:ascii="標楷體" w:eastAsia="標楷體" w:hAnsi="標楷體"/>
          <w:sz w:val="28"/>
          <w:szCs w:val="28"/>
        </w:rPr>
        <w:t>臺</w:t>
      </w:r>
      <w:proofErr w:type="gramEnd"/>
      <w:r>
        <w:rPr>
          <w:rFonts w:ascii="標楷體" w:eastAsia="標楷體" w:hAnsi="標楷體"/>
          <w:sz w:val="28"/>
          <w:szCs w:val="28"/>
        </w:rPr>
        <w:t>中地方法院宿舍群</w:t>
      </w:r>
    </w:p>
    <w:p w:rsidR="00DB3AF1" w:rsidRPr="00C82542" w:rsidRDefault="00835727" w:rsidP="00C82542">
      <w:pPr>
        <w:pStyle w:val="a8"/>
        <w:widowControl w:val="0"/>
        <w:numPr>
          <w:ilvl w:val="0"/>
          <w:numId w:val="12"/>
        </w:numPr>
        <w:suppressAutoHyphens w:val="0"/>
        <w:autoSpaceDE w:val="0"/>
        <w:ind w:left="1620" w:hanging="360"/>
        <w:jc w:val="both"/>
        <w:textAlignment w:val="auto"/>
        <w:rPr>
          <w:rFonts w:ascii="標楷體" w:eastAsia="標楷體" w:hAnsi="標楷體"/>
          <w:sz w:val="28"/>
        </w:rPr>
      </w:pPr>
      <w:r w:rsidRPr="00C82542">
        <w:rPr>
          <w:rFonts w:ascii="標楷體" w:eastAsia="標楷體" w:hAnsi="標楷體"/>
          <w:sz w:val="28"/>
        </w:rPr>
        <w:t>西區四維街日式招待所修復及再利用工程委託規劃設計案</w:t>
      </w:r>
    </w:p>
    <w:p w:rsidR="00DB3AF1" w:rsidRPr="00C82542" w:rsidRDefault="00835727" w:rsidP="00C82542">
      <w:pPr>
        <w:widowControl w:val="0"/>
        <w:suppressAutoHyphens w:val="0"/>
        <w:autoSpaceDE w:val="0"/>
        <w:ind w:leftChars="712" w:left="1709" w:firstLineChars="203" w:firstLine="568"/>
        <w:jc w:val="both"/>
        <w:textAlignment w:val="auto"/>
        <w:rPr>
          <w:rFonts w:ascii="標楷體" w:eastAsia="標楷體" w:hAnsi="標楷體"/>
          <w:sz w:val="28"/>
          <w:szCs w:val="28"/>
        </w:rPr>
      </w:pPr>
      <w:r w:rsidRPr="00C82542">
        <w:rPr>
          <w:rFonts w:ascii="標楷體" w:eastAsia="標楷體" w:hAnsi="標楷體"/>
          <w:sz w:val="28"/>
          <w:szCs w:val="28"/>
        </w:rPr>
        <w:t>「西區四維街日式招待所」位於市府路、四維街口，原為日治昭和年間興建之二層樓木造職員宿舍，至戰後持續做為機關宿舍使用，105年登錄為本市歷史建築。由於該區域多學校、住宅，再利用方向朝多功能藝文展覽、輕量商業空間為主，預計112年底完成規劃設計書圖作業。</w:t>
      </w:r>
    </w:p>
    <w:p w:rsidR="00DB3AF1" w:rsidRPr="00C82542" w:rsidRDefault="00835727" w:rsidP="00C82542">
      <w:pPr>
        <w:pStyle w:val="a8"/>
        <w:widowControl w:val="0"/>
        <w:numPr>
          <w:ilvl w:val="0"/>
          <w:numId w:val="12"/>
        </w:numPr>
        <w:suppressAutoHyphens w:val="0"/>
        <w:autoSpaceDE w:val="0"/>
        <w:ind w:left="1620" w:hanging="360"/>
        <w:jc w:val="both"/>
        <w:textAlignment w:val="auto"/>
        <w:rPr>
          <w:rFonts w:ascii="標楷體" w:eastAsia="標楷體" w:hAnsi="標楷體"/>
          <w:sz w:val="28"/>
        </w:rPr>
      </w:pPr>
      <w:r w:rsidRPr="00C82542">
        <w:rPr>
          <w:rFonts w:ascii="標楷體" w:eastAsia="標楷體" w:hAnsi="標楷體"/>
          <w:sz w:val="28"/>
        </w:rPr>
        <w:t>歷史建築</w:t>
      </w:r>
      <w:proofErr w:type="gramStart"/>
      <w:r w:rsidRPr="00C82542">
        <w:rPr>
          <w:rFonts w:ascii="標楷體" w:eastAsia="標楷體" w:hAnsi="標楷體"/>
          <w:sz w:val="28"/>
        </w:rPr>
        <w:t>臺</w:t>
      </w:r>
      <w:proofErr w:type="gramEnd"/>
      <w:r w:rsidRPr="00C82542">
        <w:rPr>
          <w:rFonts w:ascii="標楷體" w:eastAsia="標楷體" w:hAnsi="標楷體"/>
          <w:sz w:val="28"/>
        </w:rPr>
        <w:t>中地方法院舊宿舍群修復規劃設計技術服務案</w:t>
      </w:r>
    </w:p>
    <w:p w:rsidR="00DB3AF1" w:rsidRDefault="00835727" w:rsidP="00C82542">
      <w:pPr>
        <w:widowControl w:val="0"/>
        <w:suppressAutoHyphens w:val="0"/>
        <w:autoSpaceDE w:val="0"/>
        <w:ind w:leftChars="712" w:left="1709" w:firstLineChars="203" w:firstLine="568"/>
        <w:jc w:val="both"/>
        <w:textAlignment w:val="auto"/>
        <w:rPr>
          <w:rFonts w:ascii="標楷體" w:eastAsia="標楷體" w:hAnsi="標楷體"/>
          <w:sz w:val="28"/>
          <w:szCs w:val="28"/>
        </w:rPr>
      </w:pPr>
      <w:r w:rsidRPr="00C82542">
        <w:rPr>
          <w:rFonts w:ascii="標楷體" w:eastAsia="標楷體" w:hAnsi="標楷體"/>
          <w:sz w:val="28"/>
          <w:szCs w:val="28"/>
        </w:rPr>
        <w:t>「</w:t>
      </w:r>
      <w:proofErr w:type="gramStart"/>
      <w:r w:rsidRPr="00C82542">
        <w:rPr>
          <w:rFonts w:ascii="標楷體" w:eastAsia="標楷體" w:hAnsi="標楷體"/>
          <w:sz w:val="28"/>
          <w:szCs w:val="28"/>
        </w:rPr>
        <w:t>臺</w:t>
      </w:r>
      <w:proofErr w:type="gramEnd"/>
      <w:r w:rsidRPr="00C82542">
        <w:rPr>
          <w:rFonts w:ascii="標楷體" w:eastAsia="標楷體" w:hAnsi="標楷體"/>
          <w:sz w:val="28"/>
          <w:szCs w:val="28"/>
        </w:rPr>
        <w:t>中地方法院舊宿舍群」位於府後街、林森路口，原為日治時期臺中</w:t>
      </w:r>
      <w:proofErr w:type="gramStart"/>
      <w:r w:rsidRPr="00C82542">
        <w:rPr>
          <w:rFonts w:ascii="標楷體" w:eastAsia="標楷體" w:hAnsi="標楷體"/>
          <w:sz w:val="28"/>
          <w:szCs w:val="28"/>
        </w:rPr>
        <w:t>地方法院判任</w:t>
      </w:r>
      <w:proofErr w:type="gramEnd"/>
      <w:r w:rsidRPr="00C82542">
        <w:rPr>
          <w:rFonts w:ascii="標楷體" w:eastAsia="標楷體" w:hAnsi="標楷體"/>
          <w:sz w:val="28"/>
          <w:szCs w:val="28"/>
        </w:rPr>
        <w:t>官舍使用，至戰後仍持續為臺中地方法院或高等法院宿舍，105年登錄為本市歷史建築。</w:t>
      </w:r>
      <w:proofErr w:type="gramStart"/>
      <w:r w:rsidRPr="00C82542">
        <w:rPr>
          <w:rFonts w:ascii="標楷體" w:eastAsia="標楷體" w:hAnsi="標楷體"/>
          <w:sz w:val="28"/>
          <w:szCs w:val="28"/>
        </w:rPr>
        <w:t>本舊宿舍</w:t>
      </w:r>
      <w:proofErr w:type="gramEnd"/>
      <w:r w:rsidRPr="00C82542">
        <w:rPr>
          <w:rFonts w:ascii="標楷體" w:eastAsia="標楷體" w:hAnsi="標楷體"/>
          <w:sz w:val="28"/>
          <w:szCs w:val="28"/>
        </w:rPr>
        <w:t>群與四維街日式招待所同獲文化部再造歷史現場計畫2.0補助，考量周邊有大量文化資產群落陸續修復完成將透過民間參與活化經營為本市新興文化園區，因此地方法院舊宿舍群再利用方向可朝民宿使用規劃，預計112年底完成規劃設計書圖作業。</w:t>
      </w:r>
    </w:p>
    <w:p w:rsidR="00C82542" w:rsidRDefault="00C82542" w:rsidP="00144E54">
      <w:pPr>
        <w:widowControl w:val="0"/>
        <w:suppressAutoHyphens w:val="0"/>
        <w:autoSpaceDE w:val="0"/>
        <w:jc w:val="both"/>
        <w:textAlignment w:val="auto"/>
        <w:rPr>
          <w:rFonts w:ascii="標楷體" w:eastAsia="標楷體" w:hAnsi="標楷體"/>
          <w:sz w:val="28"/>
          <w:szCs w:val="28"/>
        </w:rPr>
      </w:pPr>
    </w:p>
    <w:p w:rsidR="00144E54" w:rsidRPr="00C82542" w:rsidRDefault="00144E54" w:rsidP="00144E54">
      <w:pPr>
        <w:widowControl w:val="0"/>
        <w:suppressAutoHyphens w:val="0"/>
        <w:autoSpaceDE w:val="0"/>
        <w:jc w:val="both"/>
        <w:textAlignment w:val="auto"/>
        <w:rPr>
          <w:rFonts w:ascii="標楷體" w:eastAsia="標楷體" w:hAnsi="標楷體"/>
          <w:sz w:val="28"/>
          <w:szCs w:val="28"/>
        </w:rPr>
      </w:pPr>
    </w:p>
    <w:p w:rsidR="00DB3AF1" w:rsidRDefault="00835727">
      <w:pPr>
        <w:numPr>
          <w:ilvl w:val="0"/>
          <w:numId w:val="3"/>
        </w:numPr>
        <w:tabs>
          <w:tab w:val="left" w:pos="-4124"/>
          <w:tab w:val="left" w:pos="-3044"/>
          <w:tab w:val="left" w:pos="-884"/>
          <w:tab w:val="left" w:pos="54"/>
          <w:tab w:val="left" w:pos="196"/>
        </w:tabs>
        <w:overflowPunct w:val="0"/>
        <w:rPr>
          <w:rFonts w:ascii="標楷體" w:eastAsia="標楷體" w:hAnsi="標楷體"/>
          <w:sz w:val="28"/>
          <w:szCs w:val="28"/>
        </w:rPr>
      </w:pPr>
      <w:r>
        <w:rPr>
          <w:rFonts w:ascii="標楷體" w:eastAsia="標楷體" w:hAnsi="標楷體"/>
          <w:sz w:val="28"/>
          <w:szCs w:val="28"/>
        </w:rPr>
        <w:lastRenderedPageBreak/>
        <w:t>公私協力推動美學城市</w:t>
      </w:r>
    </w:p>
    <w:p w:rsidR="00DB3AF1" w:rsidRDefault="00835727" w:rsidP="00C82542">
      <w:pPr>
        <w:pStyle w:val="a8"/>
        <w:widowControl w:val="0"/>
        <w:numPr>
          <w:ilvl w:val="0"/>
          <w:numId w:val="9"/>
        </w:numPr>
        <w:suppressAutoHyphens w:val="0"/>
        <w:autoSpaceDE w:val="0"/>
        <w:ind w:left="1440" w:hanging="446"/>
        <w:jc w:val="both"/>
        <w:textAlignment w:val="auto"/>
        <w:rPr>
          <w:rFonts w:ascii="標楷體" w:eastAsia="標楷體" w:hAnsi="標楷體"/>
          <w:sz w:val="28"/>
          <w:szCs w:val="28"/>
        </w:rPr>
      </w:pPr>
      <w:r>
        <w:rPr>
          <w:rFonts w:ascii="標楷體" w:eastAsia="標楷體" w:hAnsi="標楷體"/>
          <w:sz w:val="28"/>
          <w:szCs w:val="28"/>
        </w:rPr>
        <w:t>13-2-2</w:t>
      </w:r>
      <w:proofErr w:type="gramStart"/>
      <w:r>
        <w:rPr>
          <w:rFonts w:ascii="標楷體" w:eastAsia="標楷體" w:hAnsi="標楷體"/>
          <w:sz w:val="28"/>
          <w:szCs w:val="28"/>
        </w:rPr>
        <w:t>臺</w:t>
      </w:r>
      <w:proofErr w:type="gramEnd"/>
      <w:r>
        <w:rPr>
          <w:rFonts w:ascii="標楷體" w:eastAsia="標楷體" w:hAnsi="標楷體"/>
          <w:sz w:val="28"/>
          <w:szCs w:val="28"/>
        </w:rPr>
        <w:t>中市公共藝術美感扎根教育推廣</w:t>
      </w:r>
    </w:p>
    <w:p w:rsidR="00DB3AF1" w:rsidRDefault="00835727" w:rsidP="00B8623A">
      <w:pPr>
        <w:pStyle w:val="a8"/>
        <w:numPr>
          <w:ilvl w:val="0"/>
          <w:numId w:val="4"/>
        </w:numPr>
        <w:overflowPunct w:val="0"/>
        <w:ind w:left="1620" w:hanging="360"/>
        <w:jc w:val="both"/>
        <w:rPr>
          <w:rFonts w:ascii="標楷體" w:eastAsia="標楷體" w:hAnsi="標楷體"/>
          <w:color w:val="000000"/>
          <w:sz w:val="28"/>
          <w:szCs w:val="28"/>
        </w:rPr>
      </w:pP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中市公共藝術美感扎根教育推廣計畫</w:t>
      </w:r>
    </w:p>
    <w:p w:rsidR="00DB3AF1" w:rsidRDefault="00835727" w:rsidP="0000330E">
      <w:pPr>
        <w:pStyle w:val="a8"/>
        <w:numPr>
          <w:ilvl w:val="0"/>
          <w:numId w:val="5"/>
        </w:numPr>
        <w:overflowPunct w:val="0"/>
        <w:ind w:left="2106" w:right="-1" w:hanging="576"/>
        <w:jc w:val="both"/>
        <w:textAlignment w:val="auto"/>
        <w:rPr>
          <w:rFonts w:ascii="標楷體" w:eastAsia="標楷體" w:hAnsi="標楷體"/>
          <w:color w:val="000000"/>
          <w:sz w:val="28"/>
        </w:rPr>
      </w:pPr>
      <w:r w:rsidRPr="0000330E">
        <w:rPr>
          <w:rFonts w:ascii="標楷體" w:eastAsia="標楷體" w:hAnsi="標楷體"/>
          <w:color w:val="000000"/>
          <w:sz w:val="28"/>
        </w:rPr>
        <w:t>設置臨時性公共藝術作品，藝術遍地開花：以公共藝術為媒介，深入本市公共藝術數量較少的行政區等設置臨時性公共藝術作品，112年將於本市大肚區及龍井區辦理。</w:t>
      </w:r>
    </w:p>
    <w:p w:rsidR="00DB3AF1" w:rsidRPr="0000330E" w:rsidRDefault="00835727" w:rsidP="0000330E">
      <w:pPr>
        <w:pStyle w:val="a8"/>
        <w:numPr>
          <w:ilvl w:val="0"/>
          <w:numId w:val="5"/>
        </w:numPr>
        <w:overflowPunct w:val="0"/>
        <w:ind w:left="2106" w:right="-1" w:hanging="576"/>
        <w:jc w:val="both"/>
        <w:textAlignment w:val="auto"/>
        <w:rPr>
          <w:rFonts w:ascii="標楷體" w:eastAsia="標楷體" w:hAnsi="標楷體"/>
          <w:color w:val="000000"/>
          <w:sz w:val="28"/>
        </w:rPr>
      </w:pPr>
      <w:r w:rsidRPr="0000330E">
        <w:rPr>
          <w:rFonts w:ascii="標楷體" w:eastAsia="標楷體" w:hAnsi="標楷體"/>
          <w:color w:val="000000"/>
          <w:sz w:val="28"/>
        </w:rPr>
        <w:t>辦理工作坊及成果發表會，落實藝術平權：透過藝術家帶領學生進行工作坊、戲劇體驗等一系列參與式教育活動，從生活中培養對藝術的感知和創造能力，使公共藝術美學及其核心價值得以擴展，112年將於本市大肚區及龍井區辦理至少6場次工作坊。</w:t>
      </w:r>
    </w:p>
    <w:p w:rsidR="00DB3AF1" w:rsidRDefault="00835727" w:rsidP="00B8623A">
      <w:pPr>
        <w:pStyle w:val="a8"/>
        <w:numPr>
          <w:ilvl w:val="0"/>
          <w:numId w:val="4"/>
        </w:numPr>
        <w:overflowPunct w:val="0"/>
        <w:ind w:left="1620" w:hanging="360"/>
        <w:jc w:val="both"/>
        <w:rPr>
          <w:rFonts w:ascii="標楷體" w:eastAsia="標楷體" w:hAnsi="標楷體"/>
          <w:color w:val="000000"/>
          <w:sz w:val="28"/>
          <w:szCs w:val="28"/>
        </w:rPr>
      </w:pPr>
      <w:r>
        <w:rPr>
          <w:rFonts w:ascii="標楷體" w:eastAsia="標楷體" w:hAnsi="標楷體"/>
          <w:color w:val="000000"/>
          <w:sz w:val="28"/>
          <w:szCs w:val="28"/>
        </w:rPr>
        <w:t>辦理全國兒童聯想創作畫比賽</w:t>
      </w:r>
    </w:p>
    <w:p w:rsidR="00DB3AF1" w:rsidRPr="00B8623A" w:rsidRDefault="00835727" w:rsidP="00B8623A">
      <w:pPr>
        <w:widowControl w:val="0"/>
        <w:suppressAutoHyphens w:val="0"/>
        <w:autoSpaceDE w:val="0"/>
        <w:ind w:leftChars="712" w:left="1709" w:firstLineChars="203" w:firstLine="568"/>
        <w:jc w:val="both"/>
        <w:textAlignment w:val="auto"/>
        <w:rPr>
          <w:rFonts w:ascii="標楷體" w:eastAsia="標楷體" w:hAnsi="標楷體"/>
          <w:sz w:val="28"/>
          <w:szCs w:val="28"/>
        </w:rPr>
      </w:pPr>
      <w:r w:rsidRPr="00B8623A">
        <w:rPr>
          <w:rFonts w:ascii="標楷體" w:eastAsia="標楷體" w:hAnsi="標楷體"/>
          <w:sz w:val="28"/>
          <w:szCs w:val="28"/>
        </w:rPr>
        <w:t>112年辦理第31屆全國兒童聯想創作畫比賽，培養兒童思考創作及繪畫能力，並推展兒童美術教育，以豐富下一代多元化的美育藝術，使兒童藝術成為本市文化特色活動之</w:t>
      </w:r>
      <w:proofErr w:type="gramStart"/>
      <w:r w:rsidRPr="00B8623A">
        <w:rPr>
          <w:rFonts w:ascii="標楷體" w:eastAsia="標楷體" w:hAnsi="標楷體"/>
          <w:sz w:val="28"/>
          <w:szCs w:val="28"/>
        </w:rPr>
        <w:t>ㄧ</w:t>
      </w:r>
      <w:proofErr w:type="gramEnd"/>
      <w:r w:rsidRPr="00B8623A">
        <w:rPr>
          <w:rFonts w:ascii="標楷體" w:eastAsia="標楷體" w:hAnsi="標楷體"/>
          <w:sz w:val="28"/>
          <w:szCs w:val="28"/>
        </w:rPr>
        <w:t>。</w:t>
      </w:r>
    </w:p>
    <w:p w:rsidR="00DB3AF1" w:rsidRDefault="00835727" w:rsidP="00C82542">
      <w:pPr>
        <w:pStyle w:val="a8"/>
        <w:widowControl w:val="0"/>
        <w:numPr>
          <w:ilvl w:val="0"/>
          <w:numId w:val="9"/>
        </w:numPr>
        <w:suppressAutoHyphens w:val="0"/>
        <w:autoSpaceDE w:val="0"/>
        <w:ind w:left="1440" w:hanging="446"/>
        <w:jc w:val="both"/>
        <w:textAlignment w:val="auto"/>
        <w:rPr>
          <w:rFonts w:ascii="標楷體" w:eastAsia="標楷體" w:hAnsi="標楷體"/>
          <w:sz w:val="28"/>
          <w:szCs w:val="28"/>
        </w:rPr>
      </w:pPr>
      <w:r>
        <w:rPr>
          <w:rFonts w:ascii="標楷體" w:eastAsia="標楷體" w:hAnsi="標楷體"/>
          <w:sz w:val="28"/>
          <w:szCs w:val="28"/>
        </w:rPr>
        <w:t>13-2-3輔導歷史老屋保存活化</w:t>
      </w:r>
    </w:p>
    <w:p w:rsidR="00DB3AF1" w:rsidRDefault="00835727" w:rsidP="00B8623A">
      <w:pPr>
        <w:pStyle w:val="a8"/>
        <w:overflowPunct w:val="0"/>
        <w:ind w:left="1440" w:firstLineChars="208" w:firstLine="582"/>
        <w:jc w:val="both"/>
        <w:rPr>
          <w:rFonts w:ascii="標楷體" w:eastAsia="標楷體" w:hAnsi="標楷體"/>
          <w:sz w:val="28"/>
          <w:szCs w:val="28"/>
        </w:rPr>
      </w:pPr>
      <w:r>
        <w:rPr>
          <w:rFonts w:ascii="標楷體" w:eastAsia="標楷體" w:hAnsi="標楷體"/>
          <w:sz w:val="28"/>
          <w:szCs w:val="28"/>
        </w:rPr>
        <w:t>為保存維護</w:t>
      </w:r>
      <w:proofErr w:type="gramStart"/>
      <w:r>
        <w:rPr>
          <w:rFonts w:ascii="標楷體" w:eastAsia="標楷體" w:hAnsi="標楷體"/>
          <w:sz w:val="28"/>
          <w:szCs w:val="28"/>
        </w:rPr>
        <w:t>臺</w:t>
      </w:r>
      <w:proofErr w:type="gramEnd"/>
      <w:r>
        <w:rPr>
          <w:rFonts w:ascii="標楷體" w:eastAsia="標楷體" w:hAnsi="標楷體"/>
          <w:sz w:val="28"/>
          <w:szCs w:val="28"/>
        </w:rPr>
        <w:t>中市歷史老屋，推動其活化並帶動街區再生，於111年公告施行「臺中市歷史老屋再生補助作業要點」及實施計畫，針對民國六十年以前興建具保存活化價值之建築物（距今約五十年以上）辦理補助。含</w:t>
      </w:r>
      <w:proofErr w:type="gramStart"/>
      <w:r>
        <w:rPr>
          <w:rFonts w:ascii="標楷體" w:eastAsia="標楷體" w:hAnsi="標楷體"/>
          <w:sz w:val="28"/>
          <w:szCs w:val="28"/>
        </w:rPr>
        <w:t>括</w:t>
      </w:r>
      <w:proofErr w:type="gramEnd"/>
      <w:r>
        <w:rPr>
          <w:rFonts w:ascii="標楷體" w:eastAsia="標楷體" w:hAnsi="標楷體"/>
          <w:sz w:val="28"/>
          <w:szCs w:val="28"/>
        </w:rPr>
        <w:t>建物整修、文化經營及其他（文史調研、影像紀錄及文創推廣）等共計三類。執行迄今已成功輔導媒合完成4件文化經營類及2件其他類，共計6件補助申請案，藉由補助修繕私有老建築，帶動民間對於私有老建築之保存風氣，延續老屋的歷史文化風貌，公私協力推動歷史老屋活化再利用及永續經營，並促進經濟與都市發展，預計</w:t>
      </w:r>
      <w:proofErr w:type="gramStart"/>
      <w:r>
        <w:rPr>
          <w:rFonts w:ascii="標楷體" w:eastAsia="標楷體" w:hAnsi="標楷體"/>
          <w:sz w:val="28"/>
          <w:szCs w:val="28"/>
        </w:rPr>
        <w:t>112</w:t>
      </w:r>
      <w:proofErr w:type="gramEnd"/>
      <w:r>
        <w:rPr>
          <w:rFonts w:ascii="標楷體" w:eastAsia="標楷體" w:hAnsi="標楷體"/>
          <w:sz w:val="28"/>
          <w:szCs w:val="28"/>
        </w:rPr>
        <w:t>年度輔導媒合完成至少3件補助申請案。</w:t>
      </w:r>
    </w:p>
    <w:p w:rsidR="00DB3AF1" w:rsidRDefault="00835727">
      <w:pPr>
        <w:numPr>
          <w:ilvl w:val="0"/>
          <w:numId w:val="3"/>
        </w:numPr>
        <w:tabs>
          <w:tab w:val="left" w:pos="-4124"/>
          <w:tab w:val="left" w:pos="-3044"/>
          <w:tab w:val="left" w:pos="-884"/>
          <w:tab w:val="left" w:pos="196"/>
        </w:tabs>
        <w:overflowPunct w:val="0"/>
        <w:rPr>
          <w:rFonts w:ascii="標楷體" w:eastAsia="標楷體" w:hAnsi="標楷體"/>
          <w:sz w:val="28"/>
          <w:szCs w:val="28"/>
        </w:rPr>
      </w:pPr>
      <w:r>
        <w:rPr>
          <w:rFonts w:ascii="標楷體" w:eastAsia="標楷體" w:hAnsi="標楷體"/>
          <w:sz w:val="28"/>
          <w:szCs w:val="28"/>
        </w:rPr>
        <w:t>藝文多樣性，深耕閱讀</w:t>
      </w:r>
      <w:proofErr w:type="gramStart"/>
      <w:r w:rsidR="00FA1143">
        <w:rPr>
          <w:rFonts w:ascii="標楷體" w:eastAsia="標楷體" w:hAnsi="標楷體"/>
          <w:sz w:val="28"/>
          <w:szCs w:val="28"/>
        </w:rPr>
        <w:t>臺</w:t>
      </w:r>
      <w:proofErr w:type="gramEnd"/>
      <w:r>
        <w:rPr>
          <w:rFonts w:ascii="標楷體" w:eastAsia="標楷體" w:hAnsi="標楷體"/>
          <w:sz w:val="28"/>
          <w:szCs w:val="28"/>
        </w:rPr>
        <w:t>中</w:t>
      </w:r>
    </w:p>
    <w:p w:rsidR="00DB3AF1" w:rsidRDefault="00835727" w:rsidP="00C35B09">
      <w:pPr>
        <w:pStyle w:val="a8"/>
        <w:numPr>
          <w:ilvl w:val="0"/>
          <w:numId w:val="13"/>
        </w:numPr>
        <w:tabs>
          <w:tab w:val="left" w:pos="1276"/>
        </w:tabs>
        <w:overflowPunct w:val="0"/>
        <w:ind w:left="1440" w:right="-142" w:hanging="450"/>
      </w:pPr>
      <w:r w:rsidRPr="00C35B09">
        <w:rPr>
          <w:rFonts w:ascii="標楷體" w:eastAsia="標楷體" w:hAnsi="標楷體"/>
          <w:sz w:val="28"/>
          <w:szCs w:val="28"/>
        </w:rPr>
        <w:t>13-3-1</w:t>
      </w:r>
      <w:proofErr w:type="gramStart"/>
      <w:r w:rsidRPr="00C35B09">
        <w:rPr>
          <w:rFonts w:ascii="標楷體" w:eastAsia="標楷體" w:hAnsi="標楷體"/>
          <w:sz w:val="28"/>
          <w:szCs w:val="28"/>
        </w:rPr>
        <w:t>臺</w:t>
      </w:r>
      <w:proofErr w:type="gramEnd"/>
      <w:r w:rsidRPr="00C35B09">
        <w:rPr>
          <w:rFonts w:ascii="標楷體" w:eastAsia="標楷體" w:hAnsi="標楷體"/>
          <w:sz w:val="28"/>
          <w:szCs w:val="28"/>
        </w:rPr>
        <w:t>中</w:t>
      </w:r>
      <w:proofErr w:type="gramStart"/>
      <w:r w:rsidRPr="00C35B09">
        <w:rPr>
          <w:rFonts w:ascii="標楷體" w:eastAsia="標楷體" w:hAnsi="標楷體"/>
          <w:sz w:val="28"/>
          <w:szCs w:val="28"/>
        </w:rPr>
        <w:t>綠美</w:t>
      </w:r>
      <w:proofErr w:type="gramEnd"/>
      <w:r w:rsidRPr="00C35B09">
        <w:rPr>
          <w:rFonts w:ascii="標楷體" w:eastAsia="標楷體" w:hAnsi="標楷體"/>
          <w:sz w:val="28"/>
          <w:szCs w:val="28"/>
        </w:rPr>
        <w:t>圖新建工程</w:t>
      </w:r>
    </w:p>
    <w:p w:rsidR="00DB3AF1" w:rsidRDefault="00835727" w:rsidP="00C35B09">
      <w:pPr>
        <w:pStyle w:val="a8"/>
        <w:overflowPunct w:val="0"/>
        <w:ind w:left="1440" w:firstLineChars="208" w:firstLine="582"/>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臺</w:t>
      </w:r>
      <w:proofErr w:type="gramEnd"/>
      <w:r>
        <w:rPr>
          <w:rFonts w:ascii="標楷體" w:eastAsia="標楷體" w:hAnsi="標楷體"/>
          <w:sz w:val="28"/>
          <w:szCs w:val="28"/>
        </w:rPr>
        <w:t>中</w:t>
      </w:r>
      <w:proofErr w:type="gramStart"/>
      <w:r>
        <w:rPr>
          <w:rFonts w:ascii="標楷體" w:eastAsia="標楷體" w:hAnsi="標楷體"/>
          <w:sz w:val="28"/>
          <w:szCs w:val="28"/>
        </w:rPr>
        <w:t>綠美</w:t>
      </w:r>
      <w:proofErr w:type="gramEnd"/>
      <w:r>
        <w:rPr>
          <w:rFonts w:ascii="標楷體" w:eastAsia="標楷體" w:hAnsi="標楷體"/>
          <w:sz w:val="28"/>
          <w:szCs w:val="28"/>
        </w:rPr>
        <w:t>圖」內容包含市立美術館及市立圖書館，是臺中市升格直轄市後市民的期待與盼望，也是本府優先施政目標和最重要的承諾之一，將是承載全臺中市民藝術、閱讀、文化夢想的世界級建築。本市積極打造優質的文化環境，更重視軟體面的充實，除了支持閱讀、購書計畫外，也積極推動</w:t>
      </w:r>
      <w:proofErr w:type="gramStart"/>
      <w:r>
        <w:rPr>
          <w:rFonts w:ascii="標楷體" w:eastAsia="標楷體" w:hAnsi="標楷體"/>
          <w:sz w:val="28"/>
          <w:szCs w:val="28"/>
        </w:rPr>
        <w:t>綠美圖</w:t>
      </w:r>
      <w:proofErr w:type="gramEnd"/>
      <w:r>
        <w:rPr>
          <w:rFonts w:ascii="標楷體" w:eastAsia="標楷體" w:hAnsi="標楷體"/>
          <w:sz w:val="28"/>
          <w:szCs w:val="28"/>
        </w:rPr>
        <w:t>興建計畫，</w:t>
      </w:r>
      <w:proofErr w:type="gramStart"/>
      <w:r>
        <w:rPr>
          <w:rFonts w:ascii="標楷體" w:eastAsia="標楷體" w:hAnsi="標楷體"/>
          <w:sz w:val="28"/>
          <w:szCs w:val="28"/>
        </w:rPr>
        <w:t>綠美圖</w:t>
      </w:r>
      <w:proofErr w:type="gramEnd"/>
      <w:r>
        <w:rPr>
          <w:rFonts w:ascii="標楷體" w:eastAsia="標楷體" w:hAnsi="標楷體"/>
          <w:sz w:val="28"/>
          <w:szCs w:val="28"/>
        </w:rPr>
        <w:t>由普立茲克建築獎</w:t>
      </w:r>
      <w:proofErr w:type="gramStart"/>
      <w:r>
        <w:rPr>
          <w:rFonts w:ascii="標楷體" w:eastAsia="標楷體" w:hAnsi="標楷體"/>
          <w:sz w:val="28"/>
          <w:szCs w:val="28"/>
        </w:rPr>
        <w:t>得主妹島</w:t>
      </w:r>
      <w:proofErr w:type="gramEnd"/>
      <w:r>
        <w:rPr>
          <w:rFonts w:ascii="標楷體" w:eastAsia="標楷體" w:hAnsi="標楷體"/>
          <w:sz w:val="28"/>
          <w:szCs w:val="28"/>
        </w:rPr>
        <w:t>和</w:t>
      </w:r>
      <w:proofErr w:type="gramStart"/>
      <w:r>
        <w:rPr>
          <w:rFonts w:ascii="標楷體" w:eastAsia="標楷體" w:hAnsi="標楷體"/>
          <w:sz w:val="28"/>
          <w:szCs w:val="28"/>
        </w:rPr>
        <w:t>世設</w:t>
      </w:r>
      <w:proofErr w:type="gramEnd"/>
      <w:r>
        <w:rPr>
          <w:rFonts w:ascii="標楷體" w:eastAsia="標楷體" w:hAnsi="標楷體"/>
          <w:sz w:val="28"/>
          <w:szCs w:val="28"/>
        </w:rPr>
        <w:t>計規劃，將是全國第一座美術館與圖書館共構的嶄新建築地標，其設計概念「以人為本」，讓民眾在</w:t>
      </w:r>
      <w:proofErr w:type="gramStart"/>
      <w:r>
        <w:rPr>
          <w:rFonts w:ascii="標楷體" w:eastAsia="標楷體" w:hAnsi="標楷體"/>
          <w:sz w:val="28"/>
          <w:szCs w:val="28"/>
        </w:rPr>
        <w:t>綠美圖</w:t>
      </w:r>
      <w:proofErr w:type="gramEnd"/>
      <w:r>
        <w:rPr>
          <w:rFonts w:ascii="標楷體" w:eastAsia="標楷體" w:hAnsi="標楷體"/>
          <w:sz w:val="28"/>
          <w:szCs w:val="28"/>
        </w:rPr>
        <w:t>除可靜靜看展，也可邊閱讀人、閱讀風景、閱讀藝術、閱讀建築，以創新思維引起共鳴。預計112年底完成硬體結構，再接續下階段內部裝修和軟體安裝籌備，預計於114年開館營運。未來隨著「</w:t>
      </w:r>
      <w:proofErr w:type="gramStart"/>
      <w:r>
        <w:rPr>
          <w:rFonts w:ascii="標楷體" w:eastAsia="標楷體" w:hAnsi="標楷體"/>
          <w:sz w:val="28"/>
          <w:szCs w:val="28"/>
        </w:rPr>
        <w:t>臺</w:t>
      </w:r>
      <w:proofErr w:type="gramEnd"/>
      <w:r>
        <w:rPr>
          <w:rFonts w:ascii="標楷體" w:eastAsia="標楷體" w:hAnsi="標楷體"/>
          <w:sz w:val="28"/>
          <w:szCs w:val="28"/>
        </w:rPr>
        <w:t>中</w:t>
      </w:r>
      <w:proofErr w:type="gramStart"/>
      <w:r>
        <w:rPr>
          <w:rFonts w:ascii="標楷體" w:eastAsia="標楷體" w:hAnsi="標楷體"/>
          <w:sz w:val="28"/>
          <w:szCs w:val="28"/>
        </w:rPr>
        <w:t>綠美</w:t>
      </w:r>
      <w:proofErr w:type="gramEnd"/>
      <w:r>
        <w:rPr>
          <w:rFonts w:ascii="標楷體" w:eastAsia="標楷體" w:hAnsi="標楷體"/>
          <w:sz w:val="28"/>
          <w:szCs w:val="28"/>
        </w:rPr>
        <w:t>圖」的誕生，讓閱讀與藝術成為市民的日常，可望以豐富多元的閱讀生活及藝術創意軟實力，向世界展現「幸福宜居」的城市美學。</w:t>
      </w:r>
    </w:p>
    <w:p w:rsidR="00C35B09" w:rsidRDefault="00C35B09" w:rsidP="00C35B09">
      <w:pPr>
        <w:pStyle w:val="a8"/>
        <w:overflowPunct w:val="0"/>
        <w:ind w:left="1440" w:firstLineChars="208" w:firstLine="582"/>
        <w:jc w:val="both"/>
        <w:rPr>
          <w:rFonts w:ascii="標楷體" w:eastAsia="標楷體" w:hAnsi="標楷體"/>
          <w:sz w:val="28"/>
          <w:szCs w:val="28"/>
        </w:rPr>
      </w:pPr>
    </w:p>
    <w:p w:rsidR="00C35B09" w:rsidRDefault="00C35B09" w:rsidP="00C35B09">
      <w:pPr>
        <w:pStyle w:val="a8"/>
        <w:overflowPunct w:val="0"/>
        <w:ind w:left="1440" w:firstLineChars="208" w:firstLine="582"/>
        <w:jc w:val="both"/>
        <w:rPr>
          <w:rFonts w:ascii="標楷體" w:eastAsia="標楷體" w:hAnsi="標楷體"/>
          <w:sz w:val="28"/>
          <w:szCs w:val="28"/>
        </w:rPr>
      </w:pPr>
    </w:p>
    <w:p w:rsidR="00DB3AF1" w:rsidRDefault="00835727" w:rsidP="00C35B09">
      <w:pPr>
        <w:pStyle w:val="a8"/>
        <w:numPr>
          <w:ilvl w:val="0"/>
          <w:numId w:val="13"/>
        </w:numPr>
        <w:tabs>
          <w:tab w:val="left" w:pos="1276"/>
        </w:tabs>
        <w:overflowPunct w:val="0"/>
        <w:ind w:left="1440" w:right="-142" w:hanging="450"/>
        <w:rPr>
          <w:rFonts w:ascii="標楷體" w:eastAsia="標楷體" w:hAnsi="標楷體"/>
          <w:sz w:val="28"/>
          <w:szCs w:val="28"/>
        </w:rPr>
      </w:pPr>
      <w:r>
        <w:rPr>
          <w:rFonts w:ascii="標楷體" w:eastAsia="標楷體" w:hAnsi="標楷體"/>
          <w:sz w:val="28"/>
          <w:szCs w:val="28"/>
        </w:rPr>
        <w:lastRenderedPageBreak/>
        <w:t>13-3-2圖書館空間改善</w:t>
      </w:r>
    </w:p>
    <w:p w:rsidR="00DB3AF1" w:rsidRDefault="00835727" w:rsidP="00C35B09">
      <w:pPr>
        <w:pStyle w:val="a8"/>
        <w:overflowPunct w:val="0"/>
        <w:ind w:left="1440" w:firstLineChars="208" w:firstLine="582"/>
        <w:jc w:val="both"/>
        <w:rPr>
          <w:rFonts w:ascii="標楷體" w:eastAsia="標楷體" w:hAnsi="標楷體"/>
          <w:sz w:val="28"/>
          <w:szCs w:val="28"/>
        </w:rPr>
      </w:pPr>
      <w:r>
        <w:rPr>
          <w:rFonts w:ascii="標楷體" w:eastAsia="標楷體" w:hAnsi="標楷體"/>
          <w:sz w:val="28"/>
          <w:szCs w:val="28"/>
        </w:rPr>
        <w:t>112年規劃辦理北屯分館閱讀環境改善工程，以全面提升閱讀環境品質為主要訴求，重新打造公共圖書館服務空間，提升館內空間設備及品質，營造溫馨有趣的閱讀氛圍，提供文化藝術與生活休閒共融的完善空間，帶動民眾更樂於走進圖書館、喜愛圖書館、善用圖書館。</w:t>
      </w:r>
    </w:p>
    <w:p w:rsidR="00DB3AF1" w:rsidRDefault="00835727" w:rsidP="00C35B09">
      <w:pPr>
        <w:pStyle w:val="a8"/>
        <w:numPr>
          <w:ilvl w:val="0"/>
          <w:numId w:val="13"/>
        </w:numPr>
        <w:tabs>
          <w:tab w:val="left" w:pos="1276"/>
        </w:tabs>
        <w:overflowPunct w:val="0"/>
        <w:ind w:left="1440" w:right="-142" w:hanging="450"/>
      </w:pPr>
      <w:r>
        <w:rPr>
          <w:rFonts w:ascii="標楷體" w:eastAsia="標楷體" w:hAnsi="標楷體"/>
          <w:sz w:val="28"/>
          <w:szCs w:val="28"/>
        </w:rPr>
        <w:t>13-3-3推動閱讀便捷化</w:t>
      </w:r>
    </w:p>
    <w:p w:rsidR="00DB3AF1" w:rsidRPr="00C35B09" w:rsidRDefault="00835727" w:rsidP="00C35B09">
      <w:pPr>
        <w:pStyle w:val="a8"/>
        <w:overflowPunct w:val="0"/>
        <w:ind w:left="1440" w:firstLineChars="208" w:firstLine="582"/>
        <w:jc w:val="both"/>
        <w:rPr>
          <w:rFonts w:ascii="標楷體" w:eastAsia="標楷體" w:hAnsi="標楷體"/>
          <w:sz w:val="28"/>
          <w:szCs w:val="28"/>
        </w:rPr>
      </w:pPr>
      <w:r>
        <w:rPr>
          <w:rFonts w:ascii="標楷體" w:eastAsia="標楷體" w:hAnsi="標楷體"/>
          <w:sz w:val="28"/>
          <w:szCs w:val="28"/>
        </w:rPr>
        <w:t>圖書館7部行動圖書車持續巡迴全市29個行政區，主動深入社區、公共空間，</w:t>
      </w:r>
      <w:proofErr w:type="gramStart"/>
      <w:r>
        <w:rPr>
          <w:rFonts w:ascii="標楷體" w:eastAsia="標楷體" w:hAnsi="標楷體"/>
          <w:sz w:val="28"/>
          <w:szCs w:val="28"/>
        </w:rPr>
        <w:t>跨域與</w:t>
      </w:r>
      <w:proofErr w:type="gramEnd"/>
      <w:r>
        <w:rPr>
          <w:rFonts w:ascii="標楷體" w:eastAsia="標楷體" w:hAnsi="標楷體"/>
          <w:sz w:val="28"/>
          <w:szCs w:val="28"/>
        </w:rPr>
        <w:t>廟埕、市場、景點、公園、醫院、大學等多元據點合作推廣閱讀，提供圖書資源及辦理多元閱讀活動，縮短圖書館與民眾距離，實現「整座城市都是我的大書房!」理念。</w:t>
      </w:r>
    </w:p>
    <w:p w:rsidR="00DB3AF1" w:rsidRPr="00C35B09" w:rsidRDefault="00835727" w:rsidP="00FB7639">
      <w:pPr>
        <w:pStyle w:val="a8"/>
        <w:numPr>
          <w:ilvl w:val="0"/>
          <w:numId w:val="13"/>
        </w:numPr>
        <w:tabs>
          <w:tab w:val="left" w:pos="1440"/>
        </w:tabs>
        <w:overflowPunct w:val="0"/>
        <w:ind w:left="2295" w:right="-142" w:hanging="1305"/>
        <w:rPr>
          <w:rFonts w:ascii="標楷體" w:eastAsia="標楷體" w:hAnsi="標楷體"/>
          <w:sz w:val="28"/>
          <w:szCs w:val="28"/>
        </w:rPr>
      </w:pPr>
      <w:r w:rsidRPr="00C35B09">
        <w:rPr>
          <w:rFonts w:ascii="標楷體" w:eastAsia="標楷體" w:hAnsi="標楷體"/>
          <w:sz w:val="28"/>
          <w:szCs w:val="28"/>
        </w:rPr>
        <w:t>13-3-4購藏</w:t>
      </w:r>
      <w:proofErr w:type="gramStart"/>
      <w:r w:rsidRPr="00C35B09">
        <w:rPr>
          <w:rFonts w:ascii="標楷體" w:eastAsia="標楷體" w:hAnsi="標楷體"/>
          <w:sz w:val="28"/>
          <w:szCs w:val="28"/>
        </w:rPr>
        <w:t>臺</w:t>
      </w:r>
      <w:proofErr w:type="gramEnd"/>
      <w:r w:rsidRPr="00C35B09">
        <w:rPr>
          <w:rFonts w:ascii="標楷體" w:eastAsia="標楷體" w:hAnsi="標楷體"/>
          <w:sz w:val="28"/>
          <w:szCs w:val="28"/>
        </w:rPr>
        <w:t>中市立美術館典藏品，擴大辦理臺中文學季，推動市民博</w:t>
      </w:r>
      <w:r w:rsidR="00C35B09">
        <w:rPr>
          <w:rFonts w:ascii="標楷體" w:eastAsia="標楷體" w:hAnsi="標楷體" w:hint="eastAsia"/>
          <w:sz w:val="28"/>
          <w:szCs w:val="28"/>
        </w:rPr>
        <w:t xml:space="preserve"> </w:t>
      </w:r>
      <w:r w:rsidR="00C35B09">
        <w:rPr>
          <w:rFonts w:ascii="標楷體" w:eastAsia="標楷體" w:hAnsi="標楷體"/>
          <w:sz w:val="28"/>
          <w:szCs w:val="28"/>
        </w:rPr>
        <w:t xml:space="preserve">   </w:t>
      </w:r>
      <w:r w:rsidRPr="00C35B09">
        <w:rPr>
          <w:rFonts w:ascii="標楷體" w:eastAsia="標楷體" w:hAnsi="標楷體"/>
          <w:sz w:val="28"/>
          <w:szCs w:val="28"/>
        </w:rPr>
        <w:t>物館行動方案</w:t>
      </w:r>
    </w:p>
    <w:p w:rsidR="00DB3AF1" w:rsidRDefault="00835727" w:rsidP="0060718D">
      <w:pPr>
        <w:pStyle w:val="a8"/>
        <w:numPr>
          <w:ilvl w:val="1"/>
          <w:numId w:val="14"/>
        </w:numPr>
        <w:overflowPunct w:val="0"/>
        <w:ind w:left="1710" w:hanging="450"/>
        <w:jc w:val="both"/>
        <w:rPr>
          <w:rFonts w:ascii="標楷體" w:eastAsia="標楷體" w:hAnsi="標楷體"/>
          <w:sz w:val="28"/>
          <w:szCs w:val="28"/>
        </w:rPr>
      </w:pPr>
      <w:proofErr w:type="gramStart"/>
      <w:r w:rsidRPr="0060718D">
        <w:rPr>
          <w:rFonts w:ascii="標楷體" w:eastAsia="標楷體" w:hAnsi="標楷體"/>
          <w:sz w:val="28"/>
          <w:szCs w:val="28"/>
        </w:rPr>
        <w:t>臺</w:t>
      </w:r>
      <w:proofErr w:type="gramEnd"/>
      <w:r w:rsidRPr="0060718D">
        <w:rPr>
          <w:rFonts w:ascii="標楷體" w:eastAsia="標楷體" w:hAnsi="標楷體"/>
          <w:sz w:val="28"/>
          <w:szCs w:val="28"/>
        </w:rPr>
        <w:t>中市立美術館籌備處逐年穩定且積極價購典藏品，截至目前為止共計有典藏560件(</w:t>
      </w:r>
      <w:proofErr w:type="gramStart"/>
      <w:r w:rsidRPr="0060718D">
        <w:rPr>
          <w:rFonts w:ascii="標楷體" w:eastAsia="標楷體" w:hAnsi="標楷體"/>
          <w:sz w:val="28"/>
          <w:szCs w:val="28"/>
        </w:rPr>
        <w:t>含購</w:t>
      </w:r>
      <w:proofErr w:type="gramEnd"/>
      <w:r w:rsidRPr="0060718D">
        <w:rPr>
          <w:rFonts w:ascii="標楷體" w:eastAsia="標楷體" w:hAnsi="標楷體"/>
          <w:sz w:val="28"/>
          <w:szCs w:val="28"/>
        </w:rPr>
        <w:t>藏110件、捐贈25件、自本局三大文化中心精選移撥272件、第1屆至第27屆</w:t>
      </w:r>
      <w:proofErr w:type="gramStart"/>
      <w:r w:rsidRPr="0060718D">
        <w:rPr>
          <w:rFonts w:ascii="標楷體" w:eastAsia="標楷體" w:hAnsi="標楷體"/>
          <w:sz w:val="28"/>
          <w:szCs w:val="28"/>
        </w:rPr>
        <w:t>大墩獎得</w:t>
      </w:r>
      <w:proofErr w:type="gramEnd"/>
      <w:r w:rsidRPr="0060718D">
        <w:rPr>
          <w:rFonts w:ascii="標楷體" w:eastAsia="標楷體" w:hAnsi="標楷體"/>
          <w:sz w:val="28"/>
          <w:szCs w:val="28"/>
        </w:rPr>
        <w:t>獎作品153件等)；未來每年將持續擴充典藏資源，</w:t>
      </w:r>
      <w:proofErr w:type="gramStart"/>
      <w:r w:rsidRPr="0060718D">
        <w:rPr>
          <w:rFonts w:ascii="標楷體" w:eastAsia="標楷體" w:hAnsi="標楷體"/>
          <w:sz w:val="28"/>
          <w:szCs w:val="28"/>
        </w:rPr>
        <w:t>俾</w:t>
      </w:r>
      <w:proofErr w:type="gramEnd"/>
      <w:r w:rsidRPr="0060718D">
        <w:rPr>
          <w:rFonts w:ascii="標楷體" w:eastAsia="標楷體" w:hAnsi="標楷體"/>
          <w:sz w:val="28"/>
          <w:szCs w:val="28"/>
        </w:rPr>
        <w:t>利建構完整之臺中市美術史脈絡，供未來策劃展覽、辦理教育推廣活動、學術研究及國際交流之需。同時，本館也持續辦理數位典藏計畫，藉由數位檢索平</w:t>
      </w:r>
      <w:proofErr w:type="gramStart"/>
      <w:r w:rsidRPr="0060718D">
        <w:rPr>
          <w:rFonts w:ascii="標楷體" w:eastAsia="標楷體" w:hAnsi="標楷體"/>
          <w:sz w:val="28"/>
          <w:szCs w:val="28"/>
        </w:rPr>
        <w:t>臺</w:t>
      </w:r>
      <w:proofErr w:type="gramEnd"/>
      <w:r w:rsidRPr="0060718D">
        <w:rPr>
          <w:rFonts w:ascii="標楷體" w:eastAsia="標楷體" w:hAnsi="標楷體"/>
          <w:sz w:val="28"/>
          <w:szCs w:val="28"/>
        </w:rPr>
        <w:t>，擴大民眾使用之需求與回饋，讓數位科技不斷邁進的同時，文化也能轉化延續。</w:t>
      </w:r>
    </w:p>
    <w:p w:rsidR="00DB3AF1" w:rsidRPr="0060718D" w:rsidRDefault="00835727" w:rsidP="0060718D">
      <w:pPr>
        <w:pStyle w:val="a8"/>
        <w:numPr>
          <w:ilvl w:val="1"/>
          <w:numId w:val="14"/>
        </w:numPr>
        <w:overflowPunct w:val="0"/>
        <w:ind w:left="1710" w:hanging="450"/>
        <w:jc w:val="both"/>
        <w:rPr>
          <w:rFonts w:ascii="標楷體" w:eastAsia="標楷體" w:hAnsi="標楷體"/>
          <w:sz w:val="28"/>
          <w:szCs w:val="28"/>
        </w:rPr>
      </w:pPr>
      <w:r w:rsidRPr="0060718D">
        <w:rPr>
          <w:rFonts w:ascii="標楷體" w:eastAsia="標楷體" w:hAnsi="標楷體"/>
          <w:sz w:val="28"/>
          <w:szCs w:val="28"/>
        </w:rPr>
        <w:t>擴大辦理</w:t>
      </w:r>
      <w:proofErr w:type="gramStart"/>
      <w:r w:rsidRPr="0060718D">
        <w:rPr>
          <w:rFonts w:ascii="標楷體" w:eastAsia="標楷體" w:hAnsi="標楷體"/>
          <w:sz w:val="28"/>
          <w:szCs w:val="28"/>
        </w:rPr>
        <w:t>臺</w:t>
      </w:r>
      <w:proofErr w:type="gramEnd"/>
      <w:r w:rsidRPr="0060718D">
        <w:rPr>
          <w:rFonts w:ascii="標楷體" w:eastAsia="標楷體" w:hAnsi="標楷體"/>
          <w:sz w:val="28"/>
          <w:szCs w:val="28"/>
        </w:rPr>
        <w:t>中文學季</w:t>
      </w:r>
    </w:p>
    <w:p w:rsidR="00DB3AF1" w:rsidRDefault="00835727" w:rsidP="00E741DF">
      <w:pPr>
        <w:pStyle w:val="ad"/>
        <w:overflowPunct w:val="0"/>
        <w:ind w:left="1710" w:right="35" w:firstLineChars="198" w:firstLine="554"/>
        <w:jc w:val="both"/>
        <w:rPr>
          <w:rFonts w:ascii="標楷體" w:eastAsia="標楷體" w:hAnsi="標楷體"/>
          <w:sz w:val="28"/>
          <w:szCs w:val="28"/>
        </w:rPr>
      </w:pPr>
      <w:r>
        <w:rPr>
          <w:rFonts w:ascii="標楷體" w:eastAsia="標楷體" w:hAnsi="標楷體"/>
          <w:sz w:val="28"/>
          <w:szCs w:val="28"/>
        </w:rPr>
        <w:t>112年</w:t>
      </w:r>
      <w:proofErr w:type="gramStart"/>
      <w:r>
        <w:rPr>
          <w:rFonts w:ascii="標楷體" w:eastAsia="標楷體" w:hAnsi="標楷體"/>
          <w:sz w:val="28"/>
          <w:szCs w:val="28"/>
        </w:rPr>
        <w:t>臺</w:t>
      </w:r>
      <w:proofErr w:type="gramEnd"/>
      <w:r>
        <w:rPr>
          <w:rFonts w:ascii="標楷體" w:eastAsia="標楷體" w:hAnsi="標楷體"/>
          <w:sz w:val="28"/>
          <w:szCs w:val="28"/>
        </w:rPr>
        <w:t>中文學季將於下半年擴大舉辦，以臺中文學館為原點，向外擴大辦理館外結盟（如：中央書局、帝國糖廠、文化資產局、刑</w:t>
      </w:r>
      <w:proofErr w:type="gramStart"/>
      <w:r>
        <w:rPr>
          <w:rFonts w:ascii="標楷體" w:eastAsia="標楷體" w:hAnsi="標楷體"/>
          <w:sz w:val="28"/>
          <w:szCs w:val="28"/>
        </w:rPr>
        <w:t>務</w:t>
      </w:r>
      <w:proofErr w:type="gramEnd"/>
      <w:r>
        <w:rPr>
          <w:rFonts w:ascii="標楷體" w:eastAsia="標楷體" w:hAnsi="標楷體"/>
          <w:sz w:val="28"/>
          <w:szCs w:val="28"/>
        </w:rPr>
        <w:t>所演武場等文化館舍），藉此建構臺中文化同心圓，串連成為臺中生活博物館；同時透過異業合作模式及校園推廣，促進不同年齡層市民對</w:t>
      </w:r>
      <w:proofErr w:type="gramStart"/>
      <w:r>
        <w:rPr>
          <w:rFonts w:ascii="標楷體" w:eastAsia="標楷體" w:hAnsi="標楷體"/>
          <w:sz w:val="28"/>
          <w:szCs w:val="28"/>
        </w:rPr>
        <w:t>臺</w:t>
      </w:r>
      <w:proofErr w:type="gramEnd"/>
      <w:r>
        <w:rPr>
          <w:rFonts w:ascii="標楷體" w:eastAsia="標楷體" w:hAnsi="標楷體"/>
          <w:sz w:val="28"/>
          <w:szCs w:val="28"/>
        </w:rPr>
        <w:t>中文學的認識。</w:t>
      </w:r>
    </w:p>
    <w:p w:rsidR="00DB3AF1" w:rsidRDefault="001E6F78" w:rsidP="0060718D">
      <w:pPr>
        <w:pStyle w:val="a8"/>
        <w:numPr>
          <w:ilvl w:val="1"/>
          <w:numId w:val="14"/>
        </w:numPr>
        <w:overflowPunct w:val="0"/>
        <w:ind w:left="1710" w:hanging="450"/>
        <w:jc w:val="both"/>
      </w:pPr>
      <w:r>
        <w:rPr>
          <w:rFonts w:ascii="標楷體" w:eastAsia="標楷體" w:hAnsi="標楷體" w:hint="eastAsia"/>
          <w:color w:val="000000"/>
          <w:sz w:val="28"/>
          <w:szCs w:val="28"/>
        </w:rPr>
        <w:t>館舍串連，推動</w:t>
      </w:r>
      <w:r w:rsidR="00835727">
        <w:rPr>
          <w:rFonts w:ascii="標楷體" w:eastAsia="標楷體" w:hAnsi="標楷體"/>
          <w:color w:val="000000"/>
          <w:sz w:val="28"/>
          <w:szCs w:val="28"/>
        </w:rPr>
        <w:t>市民博物館</w:t>
      </w:r>
    </w:p>
    <w:p w:rsidR="00DB3AF1" w:rsidRPr="00B006FE" w:rsidRDefault="00835727" w:rsidP="00DA3C43">
      <w:pPr>
        <w:pStyle w:val="ad"/>
        <w:numPr>
          <w:ilvl w:val="0"/>
          <w:numId w:val="6"/>
        </w:numPr>
        <w:overflowPunct w:val="0"/>
        <w:ind w:left="2070" w:hanging="450"/>
        <w:jc w:val="both"/>
      </w:pPr>
      <w:r>
        <w:rPr>
          <w:rFonts w:ascii="標楷體" w:eastAsia="標楷體" w:hAnsi="標楷體"/>
          <w:sz w:val="28"/>
          <w:szCs w:val="28"/>
        </w:rPr>
        <w:t>辦理</w:t>
      </w:r>
      <w:proofErr w:type="gramStart"/>
      <w:r>
        <w:rPr>
          <w:rFonts w:ascii="標楷體" w:eastAsia="標楷體" w:hAnsi="標楷體"/>
          <w:sz w:val="28"/>
          <w:szCs w:val="28"/>
        </w:rPr>
        <w:t>臺</w:t>
      </w:r>
      <w:proofErr w:type="gramEnd"/>
      <w:r>
        <w:rPr>
          <w:rFonts w:ascii="標楷體" w:eastAsia="標楷體" w:hAnsi="標楷體"/>
          <w:sz w:val="28"/>
          <w:szCs w:val="28"/>
        </w:rPr>
        <w:t>中市博物館與地方文化館交流活動，促成合作機會。</w:t>
      </w:r>
    </w:p>
    <w:p w:rsidR="00DB3AF1" w:rsidRPr="00B006FE" w:rsidRDefault="00835727" w:rsidP="00E741DF">
      <w:pPr>
        <w:pStyle w:val="ad"/>
        <w:numPr>
          <w:ilvl w:val="0"/>
          <w:numId w:val="6"/>
        </w:numPr>
        <w:overflowPunct w:val="0"/>
        <w:ind w:left="2178" w:hanging="558"/>
        <w:jc w:val="both"/>
      </w:pPr>
      <w:r w:rsidRPr="00B006FE">
        <w:rPr>
          <w:rFonts w:ascii="標楷體" w:eastAsia="標楷體" w:hAnsi="標楷體"/>
          <w:sz w:val="28"/>
          <w:szCs w:val="28"/>
        </w:rPr>
        <w:t>響應518國際博物館日，辦理1場518活動，並邀集文化館舍進行宣傳行銷活動。</w:t>
      </w:r>
    </w:p>
    <w:p w:rsidR="00DB3AF1" w:rsidRDefault="00835727" w:rsidP="00DA3C43">
      <w:pPr>
        <w:pStyle w:val="ad"/>
        <w:numPr>
          <w:ilvl w:val="0"/>
          <w:numId w:val="6"/>
        </w:numPr>
        <w:overflowPunct w:val="0"/>
        <w:ind w:left="2178" w:hanging="558"/>
        <w:jc w:val="both"/>
      </w:pPr>
      <w:r w:rsidRPr="00B006FE">
        <w:rPr>
          <w:rFonts w:ascii="標楷體" w:eastAsia="標楷體" w:hAnsi="標楷體"/>
          <w:sz w:val="28"/>
          <w:szCs w:val="28"/>
        </w:rPr>
        <w:t>辦理館舍串聯計畫，以文化串連本市博物館與地方文化館，與其周邊景點、商家、產業，場館為據點形塑文化生活圈。</w:t>
      </w:r>
    </w:p>
    <w:p w:rsidR="00DB3AF1" w:rsidRDefault="00835727" w:rsidP="00BC2A64">
      <w:pPr>
        <w:pStyle w:val="a8"/>
        <w:numPr>
          <w:ilvl w:val="0"/>
          <w:numId w:val="13"/>
        </w:numPr>
        <w:tabs>
          <w:tab w:val="left" w:pos="1440"/>
        </w:tabs>
        <w:overflowPunct w:val="0"/>
        <w:ind w:left="2430" w:right="-142" w:hanging="1440"/>
      </w:pPr>
      <w:r>
        <w:rPr>
          <w:rFonts w:ascii="標楷體" w:eastAsia="標楷體" w:hAnsi="標楷體"/>
          <w:sz w:val="28"/>
          <w:szCs w:val="28"/>
        </w:rPr>
        <w:t>13-3-5青年參與社區共創計畫</w:t>
      </w:r>
    </w:p>
    <w:p w:rsidR="00DB3AF1" w:rsidRDefault="00835727" w:rsidP="00F32A9C">
      <w:pPr>
        <w:pStyle w:val="ad"/>
        <w:numPr>
          <w:ilvl w:val="1"/>
          <w:numId w:val="15"/>
        </w:numPr>
        <w:overflowPunct w:val="0"/>
        <w:ind w:left="1620" w:hanging="360"/>
        <w:jc w:val="both"/>
        <w:rPr>
          <w:rFonts w:ascii="標楷體" w:eastAsia="標楷體" w:hAnsi="標楷體"/>
          <w:color w:val="000000"/>
          <w:sz w:val="28"/>
          <w:szCs w:val="28"/>
        </w:rPr>
      </w:pPr>
      <w:r>
        <w:rPr>
          <w:rFonts w:ascii="標楷體" w:eastAsia="標楷體" w:hAnsi="標楷體"/>
          <w:color w:val="000000"/>
          <w:sz w:val="28"/>
          <w:szCs w:val="28"/>
        </w:rPr>
        <w:t>提供青年投入社區公務事務各項資源資訊。</w:t>
      </w:r>
    </w:p>
    <w:p w:rsidR="00DB3AF1" w:rsidRDefault="00835727" w:rsidP="00F32A9C">
      <w:pPr>
        <w:pStyle w:val="ad"/>
        <w:numPr>
          <w:ilvl w:val="1"/>
          <w:numId w:val="15"/>
        </w:numPr>
        <w:overflowPunct w:val="0"/>
        <w:ind w:left="1620" w:hanging="360"/>
        <w:jc w:val="both"/>
        <w:rPr>
          <w:rFonts w:ascii="標楷體" w:eastAsia="標楷體" w:hAnsi="標楷體"/>
          <w:color w:val="000000"/>
          <w:sz w:val="28"/>
          <w:szCs w:val="28"/>
        </w:rPr>
      </w:pPr>
      <w:r w:rsidRPr="00F32A9C">
        <w:rPr>
          <w:rFonts w:ascii="標楷體" w:eastAsia="標楷體" w:hAnsi="標楷體"/>
          <w:color w:val="000000"/>
          <w:sz w:val="28"/>
          <w:szCs w:val="28"/>
        </w:rPr>
        <w:t>輔導青年進入社區，推展社區營造。</w:t>
      </w:r>
    </w:p>
    <w:p w:rsidR="00694277" w:rsidRPr="00694277" w:rsidRDefault="00835727" w:rsidP="00694277">
      <w:pPr>
        <w:pStyle w:val="ad"/>
        <w:numPr>
          <w:ilvl w:val="1"/>
          <w:numId w:val="15"/>
        </w:numPr>
        <w:overflowPunct w:val="0"/>
        <w:ind w:left="1620" w:hanging="360"/>
        <w:jc w:val="both"/>
        <w:rPr>
          <w:rFonts w:ascii="標楷體" w:eastAsia="標楷體" w:hAnsi="標楷體"/>
          <w:color w:val="000000"/>
          <w:sz w:val="28"/>
          <w:szCs w:val="28"/>
        </w:rPr>
      </w:pPr>
      <w:r w:rsidRPr="00F32A9C">
        <w:rPr>
          <w:rFonts w:ascii="標楷體" w:eastAsia="標楷體" w:hAnsi="標楷體"/>
          <w:color w:val="000000"/>
          <w:sz w:val="28"/>
          <w:szCs w:val="28"/>
        </w:rPr>
        <w:t>辦理交流會議，提供青年經驗分享與交流平</w:t>
      </w:r>
      <w:proofErr w:type="gramStart"/>
      <w:r w:rsidR="00FA1143">
        <w:rPr>
          <w:rFonts w:ascii="標楷體" w:eastAsia="標楷體" w:hAnsi="標楷體"/>
          <w:color w:val="000000"/>
          <w:sz w:val="28"/>
          <w:szCs w:val="28"/>
        </w:rPr>
        <w:t>臺</w:t>
      </w:r>
      <w:proofErr w:type="gramEnd"/>
      <w:r w:rsidRPr="00F32A9C">
        <w:rPr>
          <w:rFonts w:ascii="標楷體" w:eastAsia="標楷體" w:hAnsi="標楷體"/>
          <w:color w:val="000000"/>
          <w:sz w:val="28"/>
          <w:szCs w:val="28"/>
        </w:rPr>
        <w:t>。</w:t>
      </w:r>
    </w:p>
    <w:p w:rsidR="00DB3AF1" w:rsidRDefault="00835727">
      <w:pPr>
        <w:pStyle w:val="a8"/>
        <w:numPr>
          <w:ilvl w:val="0"/>
          <w:numId w:val="3"/>
        </w:numPr>
        <w:tabs>
          <w:tab w:val="left" w:pos="-1724"/>
          <w:tab w:val="left" w:pos="-1124"/>
          <w:tab w:val="left" w:pos="76"/>
          <w:tab w:val="left" w:pos="676"/>
        </w:tabs>
        <w:overflowPunct w:val="0"/>
        <w:rPr>
          <w:rFonts w:ascii="標楷體" w:eastAsia="標楷體" w:hAnsi="標楷體"/>
          <w:sz w:val="28"/>
          <w:szCs w:val="28"/>
        </w:rPr>
      </w:pPr>
      <w:r>
        <w:rPr>
          <w:rFonts w:ascii="標楷體" w:eastAsia="標楷體" w:hAnsi="標楷體"/>
          <w:sz w:val="28"/>
          <w:szCs w:val="28"/>
        </w:rPr>
        <w:t>舉辦四季盛典，打造城市品牌</w:t>
      </w:r>
    </w:p>
    <w:p w:rsidR="00CF4498" w:rsidRDefault="00835727" w:rsidP="007F492F">
      <w:pPr>
        <w:pStyle w:val="a8"/>
        <w:numPr>
          <w:ilvl w:val="0"/>
          <w:numId w:val="16"/>
        </w:numPr>
        <w:tabs>
          <w:tab w:val="left" w:pos="1440"/>
        </w:tabs>
        <w:overflowPunct w:val="0"/>
        <w:ind w:left="2430" w:right="-285" w:hanging="1440"/>
        <w:jc w:val="both"/>
        <w:rPr>
          <w:rFonts w:ascii="標楷體" w:eastAsia="標楷體" w:hAnsi="標楷體"/>
          <w:color w:val="000000"/>
          <w:sz w:val="28"/>
          <w:szCs w:val="28"/>
        </w:rPr>
      </w:pPr>
      <w:r w:rsidRPr="00156EAB">
        <w:rPr>
          <w:rFonts w:ascii="標楷體" w:eastAsia="標楷體" w:hAnsi="標楷體"/>
          <w:sz w:val="28"/>
          <w:szCs w:val="28"/>
        </w:rPr>
        <w:t>13-15-4</w:t>
      </w:r>
      <w:proofErr w:type="gramStart"/>
      <w:r w:rsidRPr="00156EAB">
        <w:rPr>
          <w:rFonts w:ascii="標楷體" w:eastAsia="標楷體" w:hAnsi="標楷體"/>
          <w:sz w:val="28"/>
          <w:szCs w:val="28"/>
        </w:rPr>
        <w:t>臺</w:t>
      </w:r>
      <w:proofErr w:type="gramEnd"/>
      <w:r w:rsidRPr="00156EAB">
        <w:rPr>
          <w:rFonts w:ascii="標楷體" w:eastAsia="標楷體" w:hAnsi="標楷體"/>
          <w:sz w:val="28"/>
          <w:szCs w:val="28"/>
        </w:rPr>
        <w:t>中媽祖國際觀光文化節、爵</w:t>
      </w:r>
      <w:r w:rsidRPr="00156EAB">
        <w:rPr>
          <w:rFonts w:ascii="標楷體" w:eastAsia="標楷體" w:hAnsi="標楷體"/>
          <w:color w:val="000000"/>
          <w:sz w:val="28"/>
          <w:szCs w:val="28"/>
        </w:rPr>
        <w:t>士音樂節、親子藝術節</w:t>
      </w:r>
    </w:p>
    <w:p w:rsidR="00694277" w:rsidRDefault="00694277" w:rsidP="001E6F78">
      <w:pPr>
        <w:tabs>
          <w:tab w:val="left" w:pos="1440"/>
        </w:tabs>
        <w:overflowPunct w:val="0"/>
        <w:ind w:right="-285"/>
        <w:jc w:val="both"/>
        <w:rPr>
          <w:rFonts w:ascii="標楷體" w:eastAsia="標楷體" w:hAnsi="標楷體"/>
          <w:color w:val="000000"/>
          <w:sz w:val="28"/>
          <w:szCs w:val="28"/>
        </w:rPr>
      </w:pPr>
    </w:p>
    <w:p w:rsidR="00144E54" w:rsidRDefault="00144E54" w:rsidP="001E6F78">
      <w:pPr>
        <w:tabs>
          <w:tab w:val="left" w:pos="1440"/>
        </w:tabs>
        <w:overflowPunct w:val="0"/>
        <w:ind w:right="-285"/>
        <w:jc w:val="both"/>
        <w:rPr>
          <w:rFonts w:ascii="標楷體" w:eastAsia="標楷體" w:hAnsi="標楷體"/>
          <w:color w:val="000000"/>
          <w:sz w:val="28"/>
          <w:szCs w:val="28"/>
        </w:rPr>
      </w:pPr>
    </w:p>
    <w:p w:rsidR="00144E54" w:rsidRPr="001E6F78" w:rsidRDefault="00144E54" w:rsidP="001E6F78">
      <w:pPr>
        <w:tabs>
          <w:tab w:val="left" w:pos="1440"/>
        </w:tabs>
        <w:overflowPunct w:val="0"/>
        <w:ind w:right="-285"/>
        <w:jc w:val="both"/>
        <w:rPr>
          <w:rFonts w:ascii="標楷體" w:eastAsia="標楷體" w:hAnsi="標楷體"/>
          <w:color w:val="000000"/>
          <w:sz w:val="28"/>
          <w:szCs w:val="28"/>
        </w:rPr>
      </w:pPr>
    </w:p>
    <w:p w:rsidR="00DB3AF1" w:rsidRDefault="00835727" w:rsidP="00156EAB">
      <w:pPr>
        <w:pStyle w:val="ad"/>
        <w:numPr>
          <w:ilvl w:val="0"/>
          <w:numId w:val="17"/>
        </w:numPr>
        <w:overflowPunct w:val="0"/>
        <w:ind w:left="1800" w:hanging="450"/>
        <w:jc w:val="both"/>
        <w:rPr>
          <w:rFonts w:ascii="標楷體" w:eastAsia="標楷體" w:hAnsi="標楷體"/>
          <w:color w:val="000000"/>
          <w:sz w:val="28"/>
          <w:szCs w:val="28"/>
        </w:rPr>
      </w:pPr>
      <w:r>
        <w:rPr>
          <w:rFonts w:ascii="標楷體" w:eastAsia="標楷體" w:hAnsi="標楷體"/>
          <w:color w:val="000000"/>
          <w:sz w:val="28"/>
          <w:szCs w:val="28"/>
        </w:rPr>
        <w:lastRenderedPageBreak/>
        <w:t>2023</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中媽祖國際觀光文化節</w:t>
      </w:r>
    </w:p>
    <w:p w:rsidR="00DB3AF1" w:rsidRDefault="00835727" w:rsidP="00AF4601">
      <w:pPr>
        <w:pStyle w:val="a8"/>
        <w:overflowPunct w:val="0"/>
        <w:ind w:left="1800" w:right="35" w:firstLineChars="192" w:firstLine="538"/>
        <w:jc w:val="both"/>
        <w:rPr>
          <w:rFonts w:ascii="標楷體" w:eastAsia="標楷體" w:hAnsi="標楷體"/>
          <w:color w:val="000000"/>
          <w:sz w:val="28"/>
          <w:szCs w:val="28"/>
        </w:rPr>
      </w:pPr>
      <w:r>
        <w:rPr>
          <w:rFonts w:ascii="標楷體" w:eastAsia="標楷體" w:hAnsi="標楷體"/>
          <w:color w:val="000000"/>
          <w:sz w:val="28"/>
          <w:szCs w:val="28"/>
        </w:rPr>
        <w:t>配合媽祖慶典活動安排藝文表演，讓在地民眾能就近欣賞演出，也提供演藝團隊伸展的舞臺，將民間信仰與文化內涵融合並在地扎根</w:t>
      </w:r>
      <w:r>
        <w:t>，</w:t>
      </w:r>
      <w:r>
        <w:rPr>
          <w:rFonts w:ascii="標楷體" w:eastAsia="標楷體" w:hAnsi="標楷體"/>
          <w:color w:val="000000"/>
          <w:sz w:val="28"/>
          <w:szCs w:val="28"/>
        </w:rPr>
        <w:t>讓傳統表演藝術與文化持續傳承。</w:t>
      </w:r>
    </w:p>
    <w:p w:rsidR="00DB3AF1" w:rsidRDefault="00835727" w:rsidP="00156EAB">
      <w:pPr>
        <w:pStyle w:val="ad"/>
        <w:numPr>
          <w:ilvl w:val="0"/>
          <w:numId w:val="17"/>
        </w:numPr>
        <w:overflowPunct w:val="0"/>
        <w:ind w:left="1800" w:hanging="450"/>
        <w:jc w:val="both"/>
        <w:rPr>
          <w:rFonts w:ascii="標楷體" w:eastAsia="標楷體" w:hAnsi="標楷體"/>
          <w:color w:val="000000"/>
          <w:sz w:val="28"/>
          <w:szCs w:val="28"/>
        </w:rPr>
      </w:pPr>
      <w:r>
        <w:rPr>
          <w:rFonts w:ascii="標楷體" w:eastAsia="標楷體" w:hAnsi="標楷體"/>
          <w:color w:val="000000"/>
          <w:sz w:val="28"/>
          <w:szCs w:val="28"/>
        </w:rPr>
        <w:t>2023</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中爵士音樂節</w:t>
      </w:r>
    </w:p>
    <w:p w:rsidR="00DB3AF1" w:rsidRDefault="00835727" w:rsidP="00AF4601">
      <w:pPr>
        <w:pStyle w:val="a8"/>
        <w:overflowPunct w:val="0"/>
        <w:ind w:left="1800" w:right="35" w:firstLineChars="192" w:firstLine="538"/>
        <w:jc w:val="both"/>
        <w:rPr>
          <w:rFonts w:ascii="標楷體" w:eastAsia="標楷體" w:hAnsi="標楷體"/>
          <w:color w:val="000000"/>
          <w:sz w:val="28"/>
          <w:szCs w:val="28"/>
        </w:rPr>
      </w:pPr>
      <w:r>
        <w:rPr>
          <w:rFonts w:ascii="標楷體" w:eastAsia="標楷體" w:hAnsi="標楷體"/>
          <w:color w:val="000000"/>
          <w:sz w:val="28"/>
          <w:szCs w:val="28"/>
        </w:rPr>
        <w:t>期望透過本活動優質的樂手卡司，吸引大量人潮到</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中，帶動周邊商圈的經濟產值，建立都市形象、知名度及藝文活動的能量，讓爵士樂融入城市文化，成為臺中特有的文化氛圍，並與市民生活連結。</w:t>
      </w:r>
    </w:p>
    <w:p w:rsidR="00DB3AF1" w:rsidRDefault="00835727" w:rsidP="00156EAB">
      <w:pPr>
        <w:pStyle w:val="ad"/>
        <w:numPr>
          <w:ilvl w:val="0"/>
          <w:numId w:val="17"/>
        </w:numPr>
        <w:overflowPunct w:val="0"/>
        <w:ind w:left="1800" w:hanging="450"/>
        <w:jc w:val="both"/>
      </w:pPr>
      <w:r>
        <w:rPr>
          <w:color w:val="000000"/>
        </w:rPr>
        <w:t xml:space="preserve"> </w:t>
      </w:r>
      <w:r>
        <w:rPr>
          <w:rFonts w:ascii="標楷體" w:eastAsia="標楷體" w:hAnsi="標楷體"/>
          <w:color w:val="000000"/>
          <w:sz w:val="28"/>
          <w:szCs w:val="28"/>
        </w:rPr>
        <w:t>親子藝術節</w:t>
      </w:r>
    </w:p>
    <w:p w:rsidR="00DB3AF1" w:rsidRPr="00DA3C43" w:rsidRDefault="00835727" w:rsidP="00DA3C43">
      <w:pPr>
        <w:pStyle w:val="a8"/>
        <w:overflowPunct w:val="0"/>
        <w:ind w:left="1800" w:right="35" w:firstLineChars="192" w:firstLine="538"/>
        <w:jc w:val="both"/>
        <w:rPr>
          <w:rFonts w:ascii="標楷體" w:eastAsia="標楷體" w:hAnsi="標楷體"/>
          <w:color w:val="000000"/>
          <w:sz w:val="28"/>
          <w:szCs w:val="28"/>
        </w:rPr>
      </w:pPr>
      <w:r>
        <w:rPr>
          <w:rFonts w:ascii="標楷體" w:eastAsia="標楷體" w:hAnsi="標楷體"/>
          <w:color w:val="000000"/>
          <w:sz w:val="28"/>
          <w:szCs w:val="28"/>
        </w:rPr>
        <w:t>今年2023「親子藝術節」以「藝世界</w:t>
      </w:r>
      <w:proofErr w:type="gramStart"/>
      <w:r>
        <w:rPr>
          <w:rFonts w:ascii="標楷體" w:eastAsia="標楷體" w:hAnsi="標楷體"/>
          <w:color w:val="000000"/>
          <w:sz w:val="28"/>
          <w:szCs w:val="28"/>
        </w:rPr>
        <w:t>實境秀</w:t>
      </w:r>
      <w:proofErr w:type="gramEnd"/>
      <w:r>
        <w:rPr>
          <w:rFonts w:ascii="標楷體" w:eastAsia="標楷體" w:hAnsi="標楷體"/>
          <w:color w:val="000000"/>
          <w:sz w:val="28"/>
          <w:szCs w:val="28"/>
        </w:rPr>
        <w:t>」為活動主題，結合戲劇、音樂、舞蹈等表演類型，並加入科技元素，推出一連串適合兒童欣賞的演出，打造中心成為假日民眾出遊的好去處，期望帶動民眾闔家參與藝文表演的風氣。</w:t>
      </w:r>
    </w:p>
    <w:p w:rsidR="00DB3AF1" w:rsidRDefault="00835727" w:rsidP="00156EAB">
      <w:pPr>
        <w:pStyle w:val="a8"/>
        <w:numPr>
          <w:ilvl w:val="0"/>
          <w:numId w:val="16"/>
        </w:numPr>
        <w:tabs>
          <w:tab w:val="left" w:pos="1440"/>
        </w:tabs>
        <w:overflowPunct w:val="0"/>
        <w:ind w:left="2430" w:right="-142" w:hanging="1440"/>
      </w:pPr>
      <w:r>
        <w:rPr>
          <w:rFonts w:ascii="標楷體" w:eastAsia="標楷體" w:hAnsi="標楷體"/>
          <w:color w:val="000000"/>
          <w:sz w:val="28"/>
          <w:szCs w:val="28"/>
        </w:rPr>
        <w:t>13-15-5創意</w:t>
      </w:r>
      <w:proofErr w:type="gramStart"/>
      <w:r w:rsidR="00FA1143">
        <w:rPr>
          <w:rFonts w:ascii="標楷體" w:eastAsia="標楷體" w:hAnsi="標楷體"/>
          <w:color w:val="000000"/>
          <w:sz w:val="28"/>
          <w:szCs w:val="28"/>
        </w:rPr>
        <w:t>臺</w:t>
      </w:r>
      <w:proofErr w:type="gramEnd"/>
      <w:r>
        <w:rPr>
          <w:rFonts w:ascii="標楷體" w:eastAsia="標楷體" w:hAnsi="標楷體"/>
          <w:color w:val="000000"/>
          <w:sz w:val="28"/>
          <w:szCs w:val="28"/>
        </w:rPr>
        <w:t>中</w:t>
      </w:r>
    </w:p>
    <w:p w:rsidR="00DB3AF1" w:rsidRDefault="00835727" w:rsidP="00A54DE4">
      <w:pPr>
        <w:pStyle w:val="ad"/>
        <w:numPr>
          <w:ilvl w:val="0"/>
          <w:numId w:val="19"/>
        </w:numPr>
        <w:overflowPunct w:val="0"/>
        <w:spacing w:line="400" w:lineRule="exact"/>
        <w:ind w:left="1800" w:hanging="446"/>
        <w:jc w:val="both"/>
      </w:pPr>
      <w:r w:rsidRPr="00A54DE4">
        <w:rPr>
          <w:rFonts w:ascii="標楷體" w:eastAsia="標楷體" w:hAnsi="標楷體"/>
          <w:color w:val="000000"/>
          <w:sz w:val="28"/>
          <w:szCs w:val="28"/>
        </w:rPr>
        <w:t>搭建創意平</w:t>
      </w:r>
      <w:proofErr w:type="gramStart"/>
      <w:r w:rsidR="00FA1143">
        <w:rPr>
          <w:rFonts w:ascii="標楷體" w:eastAsia="標楷體" w:hAnsi="標楷體"/>
          <w:color w:val="000000"/>
          <w:sz w:val="28"/>
          <w:szCs w:val="28"/>
        </w:rPr>
        <w:t>臺</w:t>
      </w:r>
      <w:proofErr w:type="gramEnd"/>
      <w:r w:rsidRPr="00A54DE4">
        <w:rPr>
          <w:rFonts w:ascii="標楷體" w:eastAsia="標楷體" w:hAnsi="標楷體"/>
          <w:color w:val="000000"/>
          <w:sz w:val="28"/>
          <w:szCs w:val="28"/>
        </w:rPr>
        <w:t>、形塑創意時尚中城新風貌：於舊城辦理「創意</w:t>
      </w:r>
      <w:proofErr w:type="gramStart"/>
      <w:r w:rsidR="00FA1143">
        <w:rPr>
          <w:rFonts w:ascii="標楷體" w:eastAsia="標楷體" w:hAnsi="標楷體"/>
          <w:color w:val="000000"/>
          <w:sz w:val="28"/>
          <w:szCs w:val="28"/>
        </w:rPr>
        <w:t>臺</w:t>
      </w:r>
      <w:proofErr w:type="gramEnd"/>
      <w:r w:rsidRPr="00A54DE4">
        <w:rPr>
          <w:rFonts w:ascii="標楷體" w:eastAsia="標楷體" w:hAnsi="標楷體"/>
          <w:color w:val="000000"/>
          <w:sz w:val="28"/>
          <w:szCs w:val="28"/>
        </w:rPr>
        <w:t>中」</w:t>
      </w:r>
      <w:r w:rsidRPr="00A54DE4">
        <w:rPr>
          <w:rFonts w:ascii="Times New Roman" w:eastAsia="標楷體" w:hAnsi="Times New Roman"/>
          <w:color w:val="000000"/>
          <w:sz w:val="28"/>
          <w:szCs w:val="28"/>
        </w:rPr>
        <w:t>計畫</w:t>
      </w:r>
      <w:r w:rsidRPr="00A54DE4">
        <w:rPr>
          <w:rFonts w:ascii="標楷體" w:eastAsia="標楷體" w:hAnsi="標楷體"/>
          <w:color w:val="000000"/>
          <w:sz w:val="28"/>
          <w:szCs w:val="28"/>
        </w:rPr>
        <w:t>與「鐵道217」等計畫，</w:t>
      </w:r>
      <w:r w:rsidRPr="00A54DE4">
        <w:rPr>
          <w:rFonts w:ascii="標楷體" w:eastAsia="標楷體" w:hAnsi="標楷體"/>
          <w:color w:val="000000"/>
          <w:spacing w:val="20"/>
          <w:sz w:val="28"/>
          <w:szCs w:val="28"/>
          <w:shd w:val="clear" w:color="auto" w:fill="FFFFFF"/>
        </w:rPr>
        <w:t>創造一個屬於「老靈魂</w:t>
      </w:r>
      <w:r w:rsidRPr="00A54DE4">
        <w:rPr>
          <w:rFonts w:ascii="微軟正黑體" w:eastAsia="微軟正黑體" w:hAnsi="微軟正黑體"/>
          <w:color w:val="000000"/>
          <w:spacing w:val="20"/>
          <w:sz w:val="28"/>
          <w:szCs w:val="28"/>
          <w:shd w:val="clear" w:color="auto" w:fill="FFFFFF"/>
        </w:rPr>
        <w:t>．</w:t>
      </w:r>
      <w:r w:rsidRPr="00A54DE4">
        <w:rPr>
          <w:rFonts w:ascii="標楷體" w:eastAsia="標楷體" w:hAnsi="標楷體"/>
          <w:color w:val="000000"/>
          <w:spacing w:val="20"/>
          <w:sz w:val="28"/>
          <w:szCs w:val="28"/>
          <w:shd w:val="clear" w:color="auto" w:fill="FFFFFF"/>
        </w:rPr>
        <w:t>新態度」的生活聚落</w:t>
      </w:r>
      <w:r w:rsidRPr="00A54DE4">
        <w:rPr>
          <w:rFonts w:ascii="標楷體" w:eastAsia="標楷體" w:hAnsi="標楷體"/>
          <w:color w:val="000000"/>
          <w:sz w:val="28"/>
          <w:szCs w:val="28"/>
        </w:rPr>
        <w:t>，建立舊城美學經濟體驗，引動年輕族群駐足舊城，形塑創意時尚中城新風貌</w:t>
      </w:r>
      <w:r w:rsidR="00A54DE4">
        <w:rPr>
          <w:rFonts w:ascii="標楷體" w:eastAsia="標楷體" w:hAnsi="標楷體" w:hint="eastAsia"/>
          <w:color w:val="000000"/>
          <w:sz w:val="28"/>
          <w:szCs w:val="28"/>
        </w:rPr>
        <w:t>。</w:t>
      </w:r>
    </w:p>
    <w:p w:rsidR="00DB3AF1" w:rsidRPr="00A54DE4" w:rsidRDefault="00835727" w:rsidP="00A54DE4">
      <w:pPr>
        <w:pStyle w:val="ad"/>
        <w:numPr>
          <w:ilvl w:val="0"/>
          <w:numId w:val="19"/>
        </w:numPr>
        <w:overflowPunct w:val="0"/>
        <w:spacing w:line="400" w:lineRule="exact"/>
        <w:ind w:left="1800" w:hanging="446"/>
        <w:jc w:val="both"/>
        <w:rPr>
          <w:rFonts w:ascii="標楷體" w:eastAsia="標楷體" w:hAnsi="標楷體"/>
          <w:color w:val="000000"/>
          <w:sz w:val="28"/>
          <w:szCs w:val="28"/>
        </w:rPr>
      </w:pPr>
      <w:r w:rsidRPr="00A54DE4">
        <w:rPr>
          <w:rFonts w:ascii="標楷體" w:eastAsia="標楷體" w:hAnsi="標楷體"/>
          <w:color w:val="000000"/>
          <w:sz w:val="28"/>
          <w:szCs w:val="28"/>
        </w:rPr>
        <w:t>以文化和設計增加產品價值：以活動輔導業者思考品牌價值與策略；並在活動中集結</w:t>
      </w:r>
      <w:proofErr w:type="gramStart"/>
      <w:r w:rsidRPr="00A54DE4">
        <w:rPr>
          <w:rFonts w:ascii="標楷體" w:eastAsia="標楷體" w:hAnsi="標楷體"/>
          <w:color w:val="000000"/>
          <w:sz w:val="28"/>
          <w:szCs w:val="28"/>
        </w:rPr>
        <w:t>臺</w:t>
      </w:r>
      <w:proofErr w:type="gramEnd"/>
      <w:r w:rsidRPr="00A54DE4">
        <w:rPr>
          <w:rFonts w:ascii="標楷體" w:eastAsia="標楷體" w:hAnsi="標楷體"/>
          <w:color w:val="000000"/>
          <w:sz w:val="28"/>
          <w:szCs w:val="28"/>
        </w:rPr>
        <w:t>中品牌力量，型塑美好生活風格，展現臺中的優質形象。</w:t>
      </w:r>
    </w:p>
    <w:p w:rsidR="00A54DE4" w:rsidRPr="00EA592C" w:rsidRDefault="00835727" w:rsidP="00B36711">
      <w:pPr>
        <w:pStyle w:val="ad"/>
        <w:numPr>
          <w:ilvl w:val="0"/>
          <w:numId w:val="19"/>
        </w:numPr>
        <w:overflowPunct w:val="0"/>
        <w:spacing w:line="400" w:lineRule="exact"/>
        <w:ind w:left="1800" w:hanging="446"/>
        <w:jc w:val="both"/>
        <w:rPr>
          <w:rFonts w:ascii="標楷體" w:eastAsia="標楷體" w:hAnsi="標楷體"/>
          <w:color w:val="000000"/>
          <w:sz w:val="28"/>
          <w:szCs w:val="28"/>
        </w:rPr>
      </w:pPr>
      <w:r>
        <w:rPr>
          <w:rFonts w:ascii="標楷體" w:eastAsia="標楷體" w:hAnsi="標楷體"/>
          <w:color w:val="000000"/>
          <w:sz w:val="28"/>
          <w:szCs w:val="28"/>
        </w:rPr>
        <w:t>建立活動場地品牌化：建立</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中城市品牌，促進城市創意設計交流，建立本市「富強城市 美好臺中」形象。</w:t>
      </w:r>
    </w:p>
    <w:p w:rsidR="00DB3AF1" w:rsidRDefault="00835727">
      <w:pPr>
        <w:pStyle w:val="a8"/>
        <w:numPr>
          <w:ilvl w:val="0"/>
          <w:numId w:val="3"/>
        </w:numPr>
        <w:tabs>
          <w:tab w:val="left" w:pos="-2149"/>
          <w:tab w:val="left" w:pos="-1866"/>
          <w:tab w:val="left" w:pos="-1724"/>
          <w:tab w:val="left" w:pos="-1124"/>
          <w:tab w:val="left" w:pos="76"/>
        </w:tabs>
        <w:overflowPunct w:val="0"/>
        <w:rPr>
          <w:rFonts w:ascii="標楷體" w:eastAsia="標楷體" w:hAnsi="標楷體"/>
          <w:sz w:val="28"/>
          <w:szCs w:val="28"/>
        </w:rPr>
      </w:pPr>
      <w:r>
        <w:rPr>
          <w:rFonts w:ascii="標楷體" w:eastAsia="標楷體" w:hAnsi="標楷體"/>
          <w:sz w:val="28"/>
          <w:szCs w:val="28"/>
        </w:rPr>
        <w:t>推動盛典活動雲端化</w:t>
      </w:r>
    </w:p>
    <w:p w:rsidR="00DB3AF1" w:rsidRDefault="00835727" w:rsidP="00B36711">
      <w:pPr>
        <w:pStyle w:val="a8"/>
        <w:numPr>
          <w:ilvl w:val="0"/>
          <w:numId w:val="20"/>
        </w:numPr>
        <w:tabs>
          <w:tab w:val="left" w:pos="1440"/>
        </w:tabs>
        <w:overflowPunct w:val="0"/>
        <w:ind w:left="2430" w:right="-142" w:hanging="1440"/>
        <w:rPr>
          <w:rFonts w:ascii="標楷體" w:eastAsia="標楷體" w:hAnsi="標楷體"/>
          <w:sz w:val="28"/>
          <w:szCs w:val="28"/>
        </w:rPr>
      </w:pPr>
      <w:r>
        <w:rPr>
          <w:rFonts w:ascii="標楷體" w:eastAsia="標楷體" w:hAnsi="標楷體"/>
          <w:sz w:val="28"/>
          <w:szCs w:val="28"/>
        </w:rPr>
        <w:t>14-8-1</w:t>
      </w:r>
      <w:proofErr w:type="gramStart"/>
      <w:r>
        <w:rPr>
          <w:rFonts w:ascii="標楷體" w:eastAsia="標楷體" w:hAnsi="標楷體"/>
          <w:sz w:val="28"/>
          <w:szCs w:val="28"/>
        </w:rPr>
        <w:t>臺</w:t>
      </w:r>
      <w:proofErr w:type="gramEnd"/>
      <w:r>
        <w:rPr>
          <w:rFonts w:ascii="標楷體" w:eastAsia="標楷體" w:hAnsi="標楷體"/>
          <w:sz w:val="28"/>
          <w:szCs w:val="28"/>
        </w:rPr>
        <w:t>中市立美術館開館大展720度環景導覽建置計畫</w:t>
      </w:r>
    </w:p>
    <w:p w:rsidR="00DB3AF1" w:rsidRDefault="00835727" w:rsidP="00DA3C43">
      <w:pPr>
        <w:pStyle w:val="a8"/>
        <w:tabs>
          <w:tab w:val="left" w:pos="851"/>
          <w:tab w:val="left" w:pos="1134"/>
          <w:tab w:val="left" w:pos="1276"/>
        </w:tabs>
        <w:overflowPunct w:val="0"/>
        <w:ind w:leftChars="599" w:left="1438" w:right="35" w:firstLineChars="200" w:firstLine="560"/>
        <w:jc w:val="both"/>
        <w:rPr>
          <w:rFonts w:ascii="標楷體" w:eastAsia="標楷體" w:hAnsi="標楷體"/>
          <w:sz w:val="28"/>
          <w:szCs w:val="28"/>
        </w:rPr>
      </w:pPr>
      <w:r>
        <w:rPr>
          <w:rFonts w:ascii="標楷體" w:eastAsia="標楷體" w:hAnsi="標楷體"/>
          <w:sz w:val="28"/>
          <w:szCs w:val="28"/>
        </w:rPr>
        <w:t>將配合開館大展建置虛擬實境導</w:t>
      </w:r>
      <w:proofErr w:type="gramStart"/>
      <w:r>
        <w:rPr>
          <w:rFonts w:ascii="標楷體" w:eastAsia="標楷體" w:hAnsi="標楷體"/>
          <w:sz w:val="28"/>
          <w:szCs w:val="28"/>
        </w:rPr>
        <w:t>覽</w:t>
      </w:r>
      <w:proofErr w:type="gramEnd"/>
      <w:r>
        <w:rPr>
          <w:rFonts w:ascii="標楷體" w:eastAsia="標楷體" w:hAnsi="標楷體"/>
          <w:sz w:val="28"/>
          <w:szCs w:val="28"/>
        </w:rPr>
        <w:t>，打造身歷其境的觀展體驗。另整合</w:t>
      </w:r>
      <w:r w:rsidR="001E6F78">
        <w:rPr>
          <w:rFonts w:ascii="標楷體" w:eastAsia="標楷體" w:hAnsi="標楷體" w:hint="eastAsia"/>
          <w:sz w:val="28"/>
          <w:szCs w:val="28"/>
        </w:rPr>
        <w:t>美術</w:t>
      </w:r>
      <w:r>
        <w:rPr>
          <w:rFonts w:ascii="標楷體" w:eastAsia="標楷體" w:hAnsi="標楷體"/>
          <w:sz w:val="28"/>
          <w:szCs w:val="28"/>
        </w:rPr>
        <w:t>館網站資訊，提供使用者獲得完善的館所資訊及資源運用</w:t>
      </w:r>
      <w:r w:rsidR="00B36711">
        <w:rPr>
          <w:rFonts w:ascii="標楷體" w:eastAsia="標楷體" w:hAnsi="標楷體" w:hint="eastAsia"/>
          <w:sz w:val="28"/>
          <w:szCs w:val="28"/>
        </w:rPr>
        <w:t>。</w:t>
      </w:r>
    </w:p>
    <w:p w:rsidR="00DB3AF1" w:rsidRDefault="00835727" w:rsidP="00B36711">
      <w:pPr>
        <w:pStyle w:val="a8"/>
        <w:numPr>
          <w:ilvl w:val="0"/>
          <w:numId w:val="20"/>
        </w:numPr>
        <w:tabs>
          <w:tab w:val="left" w:pos="1440"/>
        </w:tabs>
        <w:overflowPunct w:val="0"/>
        <w:ind w:left="2430" w:right="-142" w:hanging="1440"/>
      </w:pPr>
      <w:r>
        <w:rPr>
          <w:rFonts w:ascii="標楷體" w:eastAsia="標楷體" w:hAnsi="標楷體"/>
          <w:sz w:val="28"/>
          <w:szCs w:val="28"/>
        </w:rPr>
        <w:t>14-8-2</w:t>
      </w:r>
      <w:r>
        <w:rPr>
          <w:rFonts w:ascii="標楷體" w:eastAsia="標楷體" w:hAnsi="標楷體"/>
          <w:color w:val="000000"/>
          <w:sz w:val="28"/>
          <w:szCs w:val="28"/>
        </w:rPr>
        <w:t>科技藝術特展</w:t>
      </w:r>
    </w:p>
    <w:p w:rsidR="00DB3AF1" w:rsidRDefault="00835727" w:rsidP="00DA3C43">
      <w:pPr>
        <w:pStyle w:val="a8"/>
        <w:tabs>
          <w:tab w:val="left" w:pos="851"/>
          <w:tab w:val="left" w:pos="1134"/>
          <w:tab w:val="left" w:pos="1276"/>
        </w:tabs>
        <w:overflowPunct w:val="0"/>
        <w:ind w:leftChars="599" w:left="1438" w:right="35" w:firstLineChars="200" w:firstLine="560"/>
        <w:jc w:val="both"/>
        <w:rPr>
          <w:rFonts w:ascii="標楷體" w:eastAsia="標楷體" w:hAnsi="標楷體"/>
          <w:sz w:val="28"/>
          <w:szCs w:val="28"/>
        </w:rPr>
      </w:pPr>
      <w:r w:rsidRPr="00B36711">
        <w:rPr>
          <w:rFonts w:ascii="標楷體" w:eastAsia="標楷體" w:hAnsi="標楷體"/>
          <w:sz w:val="28"/>
          <w:szCs w:val="28"/>
        </w:rPr>
        <w:t>2023屯區藝文中心科技藝術</w:t>
      </w:r>
      <w:proofErr w:type="gramStart"/>
      <w:r w:rsidRPr="00B36711">
        <w:rPr>
          <w:rFonts w:ascii="標楷體" w:eastAsia="標楷體" w:hAnsi="標楷體"/>
          <w:sz w:val="28"/>
          <w:szCs w:val="28"/>
        </w:rPr>
        <w:t>特</w:t>
      </w:r>
      <w:proofErr w:type="gramEnd"/>
      <w:r w:rsidRPr="00B36711">
        <w:rPr>
          <w:rFonts w:ascii="標楷體" w:eastAsia="標楷體" w:hAnsi="標楷體"/>
          <w:sz w:val="28"/>
          <w:szCs w:val="28"/>
        </w:rPr>
        <w:t>展，邀請臺灣科技藝術家展出作品，並打造沉浸式體驗，期望拓展民眾接觸藝文活動的管道，使民眾體驗科技藝術跨越空間及時間且具多元性的特色。</w:t>
      </w:r>
    </w:p>
    <w:p w:rsidR="00EA592C" w:rsidRDefault="00EA592C" w:rsidP="00265442">
      <w:pPr>
        <w:numPr>
          <w:ilvl w:val="0"/>
          <w:numId w:val="2"/>
        </w:numPr>
        <w:tabs>
          <w:tab w:val="left" w:pos="-949"/>
        </w:tabs>
        <w:overflowPunct w:val="0"/>
        <w:ind w:left="706" w:hanging="432"/>
        <w:rPr>
          <w:rFonts w:ascii="標楷體" w:eastAsia="標楷體" w:hAnsi="標楷體"/>
          <w:sz w:val="28"/>
          <w:szCs w:val="28"/>
        </w:rPr>
      </w:pPr>
      <w:r>
        <w:rPr>
          <w:rFonts w:ascii="標楷體" w:eastAsia="標楷體" w:hAnsi="標楷體" w:hint="eastAsia"/>
          <w:sz w:val="28"/>
          <w:szCs w:val="28"/>
        </w:rPr>
        <w:t>盛典活動打響城市品牌</w:t>
      </w:r>
    </w:p>
    <w:p w:rsidR="00694277" w:rsidRPr="00694277" w:rsidRDefault="00694277" w:rsidP="00EA592C">
      <w:pPr>
        <w:pStyle w:val="a8"/>
        <w:numPr>
          <w:ilvl w:val="0"/>
          <w:numId w:val="29"/>
        </w:numPr>
        <w:tabs>
          <w:tab w:val="left" w:pos="-2149"/>
          <w:tab w:val="left" w:pos="-1866"/>
          <w:tab w:val="left" w:pos="-1724"/>
          <w:tab w:val="left" w:pos="-1124"/>
          <w:tab w:val="left" w:pos="76"/>
        </w:tabs>
        <w:overflowPunct w:val="0"/>
        <w:rPr>
          <w:rFonts w:ascii="標楷體" w:eastAsia="標楷體" w:hAnsi="標楷體"/>
          <w:sz w:val="28"/>
          <w:szCs w:val="28"/>
        </w:rPr>
      </w:pPr>
      <w:proofErr w:type="gramStart"/>
      <w:r>
        <w:rPr>
          <w:rFonts w:ascii="標楷體" w:eastAsia="標楷體" w:hAnsi="標楷體"/>
          <w:color w:val="000000"/>
          <w:sz w:val="28"/>
          <w:szCs w:val="28"/>
        </w:rPr>
        <w:t>青春競藝</w:t>
      </w:r>
      <w:proofErr w:type="gramEnd"/>
      <w:r>
        <w:rPr>
          <w:rFonts w:ascii="標楷體" w:eastAsia="標楷體" w:hAnsi="標楷體"/>
          <w:color w:val="000000"/>
          <w:sz w:val="28"/>
          <w:szCs w:val="28"/>
        </w:rPr>
        <w:t>LIVE秀</w:t>
      </w:r>
    </w:p>
    <w:p w:rsidR="00694277" w:rsidRDefault="00694277" w:rsidP="00DA3C43">
      <w:pPr>
        <w:pStyle w:val="a8"/>
        <w:overflowPunct w:val="0"/>
        <w:ind w:left="1170" w:right="35" w:firstLineChars="208" w:firstLine="582"/>
        <w:jc w:val="both"/>
        <w:rPr>
          <w:rFonts w:ascii="標楷體" w:eastAsia="標楷體" w:hAnsi="標楷體"/>
          <w:color w:val="000000"/>
          <w:sz w:val="28"/>
          <w:szCs w:val="28"/>
        </w:rPr>
      </w:pPr>
      <w:r>
        <w:rPr>
          <w:rFonts w:ascii="標楷體" w:eastAsia="標楷體" w:hAnsi="標楷體"/>
          <w:color w:val="000000"/>
          <w:sz w:val="28"/>
          <w:szCs w:val="28"/>
        </w:rPr>
        <w:t>位於北區的中山堂廣場一向是熱愛舞蹈、音樂青少年的練習場，也是青春記憶的一部分，透過競賽的舉辦，打造中山堂為全國才藝青少年的逐夢舞臺。</w:t>
      </w:r>
    </w:p>
    <w:p w:rsidR="00DA3C43" w:rsidRDefault="00DA3C43" w:rsidP="00DA3C43">
      <w:pPr>
        <w:overflowPunct w:val="0"/>
        <w:ind w:right="35"/>
        <w:jc w:val="both"/>
        <w:rPr>
          <w:rFonts w:ascii="標楷體" w:eastAsia="標楷體" w:hAnsi="標楷體"/>
          <w:color w:val="000000"/>
          <w:sz w:val="28"/>
          <w:szCs w:val="28"/>
        </w:rPr>
      </w:pPr>
    </w:p>
    <w:p w:rsidR="00DA3C43" w:rsidRPr="00DA3C43" w:rsidRDefault="00DA3C43" w:rsidP="00DA3C43">
      <w:pPr>
        <w:overflowPunct w:val="0"/>
        <w:ind w:right="35"/>
        <w:jc w:val="both"/>
        <w:rPr>
          <w:rFonts w:ascii="標楷體" w:eastAsia="標楷體" w:hAnsi="標楷體"/>
          <w:color w:val="000000"/>
          <w:sz w:val="28"/>
          <w:szCs w:val="28"/>
        </w:rPr>
      </w:pPr>
    </w:p>
    <w:p w:rsidR="00EA592C" w:rsidRDefault="00EA592C" w:rsidP="00EA592C">
      <w:pPr>
        <w:pStyle w:val="a8"/>
        <w:numPr>
          <w:ilvl w:val="0"/>
          <w:numId w:val="29"/>
        </w:numPr>
        <w:tabs>
          <w:tab w:val="left" w:pos="-2149"/>
          <w:tab w:val="left" w:pos="-1866"/>
          <w:tab w:val="left" w:pos="-1724"/>
          <w:tab w:val="left" w:pos="-1124"/>
          <w:tab w:val="left" w:pos="76"/>
        </w:tabs>
        <w:overflowPunct w:val="0"/>
        <w:rPr>
          <w:rFonts w:ascii="標楷體" w:eastAsia="標楷體" w:hAnsi="標楷體"/>
          <w:sz w:val="28"/>
          <w:szCs w:val="28"/>
        </w:rPr>
      </w:pPr>
      <w:r>
        <w:rPr>
          <w:rFonts w:ascii="標楷體" w:eastAsia="標楷體" w:hAnsi="標楷體" w:hint="eastAsia"/>
          <w:sz w:val="28"/>
          <w:szCs w:val="28"/>
        </w:rPr>
        <w:lastRenderedPageBreak/>
        <w:t>葫蘆</w:t>
      </w:r>
      <w:proofErr w:type="gramStart"/>
      <w:r>
        <w:rPr>
          <w:rFonts w:ascii="標楷體" w:eastAsia="標楷體" w:hAnsi="標楷體" w:hint="eastAsia"/>
          <w:sz w:val="28"/>
          <w:szCs w:val="28"/>
        </w:rPr>
        <w:t>墩</w:t>
      </w:r>
      <w:proofErr w:type="gramEnd"/>
      <w:r>
        <w:rPr>
          <w:rFonts w:ascii="標楷體" w:eastAsia="標楷體" w:hAnsi="標楷體" w:hint="eastAsia"/>
          <w:sz w:val="28"/>
          <w:szCs w:val="28"/>
        </w:rPr>
        <w:t>藝術節</w:t>
      </w:r>
    </w:p>
    <w:p w:rsidR="00EA592C" w:rsidRPr="00EA592C" w:rsidRDefault="00694277" w:rsidP="00CA77B1">
      <w:pPr>
        <w:tabs>
          <w:tab w:val="left" w:pos="-949"/>
        </w:tabs>
        <w:overflowPunct w:val="0"/>
        <w:ind w:leftChars="500" w:left="1200" w:firstLineChars="200" w:firstLine="560"/>
        <w:jc w:val="both"/>
        <w:rPr>
          <w:rFonts w:ascii="標楷體" w:eastAsia="標楷體" w:hAnsi="標楷體" w:hint="eastAsia"/>
          <w:sz w:val="28"/>
          <w:szCs w:val="28"/>
        </w:rPr>
      </w:pPr>
      <w:r>
        <w:rPr>
          <w:rFonts w:ascii="標楷體" w:eastAsia="標楷體" w:hAnsi="標楷體"/>
          <w:color w:val="000000"/>
          <w:sz w:val="28"/>
          <w:szCs w:val="28"/>
        </w:rPr>
        <w:t>以「親子劇場」為藝術節定位，邀請國內外知名兒童劇團帶來充滿歡笑、教育意義和藝術品味的優質兒童劇，藉由藝術節一系列演出及推廣活動落實藝術生活化，用融合戲劇和音樂的演出作品吸引本市家庭劇場觀眾的參與，讓家庭成員一同享受藝術。</w:t>
      </w:r>
      <w:bookmarkStart w:id="1" w:name="_GoBack"/>
      <w:bookmarkEnd w:id="1"/>
    </w:p>
    <w:p w:rsidR="00265442" w:rsidRPr="00EA592C" w:rsidRDefault="00265442" w:rsidP="00EA592C">
      <w:pPr>
        <w:pStyle w:val="a8"/>
        <w:numPr>
          <w:ilvl w:val="0"/>
          <w:numId w:val="29"/>
        </w:numPr>
        <w:tabs>
          <w:tab w:val="left" w:pos="-2149"/>
          <w:tab w:val="left" w:pos="-1866"/>
          <w:tab w:val="left" w:pos="-1724"/>
          <w:tab w:val="left" w:pos="-1124"/>
          <w:tab w:val="left" w:pos="76"/>
        </w:tabs>
        <w:overflowPunct w:val="0"/>
        <w:rPr>
          <w:rFonts w:ascii="標楷體" w:eastAsia="標楷體" w:hAnsi="標楷體"/>
          <w:sz w:val="28"/>
          <w:szCs w:val="28"/>
        </w:rPr>
      </w:pPr>
      <w:r w:rsidRPr="00EA592C">
        <w:rPr>
          <w:rFonts w:ascii="標楷體" w:eastAsia="標楷體" w:hAnsi="標楷體"/>
          <w:sz w:val="28"/>
          <w:szCs w:val="28"/>
        </w:rPr>
        <w:t>大墩文化中心及葫蘆</w:t>
      </w:r>
      <w:proofErr w:type="gramStart"/>
      <w:r w:rsidRPr="00EA592C">
        <w:rPr>
          <w:rFonts w:ascii="標楷體" w:eastAsia="標楷體" w:hAnsi="標楷體"/>
          <w:sz w:val="28"/>
          <w:szCs w:val="28"/>
        </w:rPr>
        <w:t>墩</w:t>
      </w:r>
      <w:proofErr w:type="gramEnd"/>
      <w:r w:rsidRPr="00EA592C">
        <w:rPr>
          <w:rFonts w:ascii="標楷體" w:eastAsia="標楷體" w:hAnsi="標楷體"/>
          <w:sz w:val="28"/>
          <w:szCs w:val="28"/>
        </w:rPr>
        <w:t>文化中心40周年慶</w:t>
      </w:r>
    </w:p>
    <w:p w:rsidR="00EA592C" w:rsidRPr="003E6AC1" w:rsidRDefault="00265442" w:rsidP="00F36D27">
      <w:pPr>
        <w:tabs>
          <w:tab w:val="left" w:pos="-949"/>
        </w:tabs>
        <w:overflowPunct w:val="0"/>
        <w:ind w:leftChars="500" w:left="1200" w:firstLineChars="200" w:firstLine="560"/>
        <w:jc w:val="both"/>
        <w:rPr>
          <w:rFonts w:ascii="標楷體" w:eastAsia="標楷體" w:hAnsi="標楷體"/>
          <w:sz w:val="28"/>
          <w:szCs w:val="28"/>
        </w:rPr>
      </w:pPr>
      <w:r w:rsidRPr="00EA592C">
        <w:rPr>
          <w:rFonts w:ascii="標楷體" w:eastAsia="標楷體" w:hAnsi="標楷體"/>
          <w:sz w:val="28"/>
          <w:szCs w:val="28"/>
        </w:rPr>
        <w:t>112年適逢大墩文化中心及葫蘆</w:t>
      </w:r>
      <w:proofErr w:type="gramStart"/>
      <w:r w:rsidRPr="00EA592C">
        <w:rPr>
          <w:rFonts w:ascii="標楷體" w:eastAsia="標楷體" w:hAnsi="標楷體"/>
          <w:sz w:val="28"/>
          <w:szCs w:val="28"/>
        </w:rPr>
        <w:t>墩</w:t>
      </w:r>
      <w:proofErr w:type="gramEnd"/>
      <w:r w:rsidRPr="00EA592C">
        <w:rPr>
          <w:rFonts w:ascii="標楷體" w:eastAsia="標楷體" w:hAnsi="標楷體"/>
          <w:sz w:val="28"/>
          <w:szCs w:val="28"/>
        </w:rPr>
        <w:t>文化中心啟用40周年，特別規劃紀念特展、經典典藏展、影像文獻展、研習成果展，和開幕活動、主題式互動演出、</w:t>
      </w:r>
      <w:proofErr w:type="gramStart"/>
      <w:r w:rsidRPr="00EA592C">
        <w:rPr>
          <w:rFonts w:ascii="標楷體" w:eastAsia="標楷體" w:hAnsi="標楷體"/>
          <w:sz w:val="28"/>
          <w:szCs w:val="28"/>
        </w:rPr>
        <w:t>文創市</w:t>
      </w:r>
      <w:proofErr w:type="gramEnd"/>
      <w:r w:rsidRPr="00EA592C">
        <w:rPr>
          <w:rFonts w:ascii="標楷體" w:eastAsia="標楷體" w:hAnsi="標楷體"/>
          <w:sz w:val="28"/>
          <w:szCs w:val="28"/>
        </w:rPr>
        <w:t>集等精采活動，展現文化中心承傳藝文的豐沛能量、以人為本的服務核心及展望未來的願景。</w:t>
      </w:r>
    </w:p>
    <w:p w:rsidR="00F50149" w:rsidRDefault="00F50149" w:rsidP="00F50149">
      <w:pPr>
        <w:tabs>
          <w:tab w:val="left" w:pos="851"/>
          <w:tab w:val="left" w:pos="1134"/>
          <w:tab w:val="left" w:pos="1276"/>
        </w:tabs>
        <w:overflowPunct w:val="0"/>
        <w:ind w:right="-142"/>
        <w:rPr>
          <w:rFonts w:ascii="標楷體" w:eastAsia="標楷體" w:hAnsi="標楷體"/>
          <w:b/>
          <w:bCs/>
          <w:color w:val="000000"/>
          <w:sz w:val="28"/>
          <w:szCs w:val="28"/>
        </w:rPr>
      </w:pPr>
      <w:r w:rsidRPr="00F50149">
        <w:rPr>
          <w:rFonts w:ascii="標楷體" w:eastAsia="標楷體" w:hAnsi="標楷體"/>
          <w:b/>
          <w:bCs/>
          <w:color w:val="000000"/>
          <w:sz w:val="28"/>
          <w:szCs w:val="28"/>
        </w:rPr>
        <w:t>參、年度重要計畫</w:t>
      </w:r>
    </w:p>
    <w:tbl>
      <w:tblPr>
        <w:tblStyle w:val="af"/>
        <w:tblW w:w="0" w:type="auto"/>
        <w:tblLook w:val="04A0" w:firstRow="1" w:lastRow="0" w:firstColumn="1" w:lastColumn="0" w:noHBand="0" w:noVBand="1"/>
      </w:tblPr>
      <w:tblGrid>
        <w:gridCol w:w="1705"/>
        <w:gridCol w:w="1620"/>
        <w:gridCol w:w="6780"/>
      </w:tblGrid>
      <w:tr w:rsidR="00E2738E" w:rsidRPr="00E2738E" w:rsidTr="002240C5">
        <w:trPr>
          <w:tblHeader/>
        </w:trPr>
        <w:tc>
          <w:tcPr>
            <w:tcW w:w="1705" w:type="dxa"/>
          </w:tcPr>
          <w:p w:rsidR="00E2738E" w:rsidRPr="00E2738E" w:rsidRDefault="00E2738E" w:rsidP="002240C5">
            <w:pPr>
              <w:tabs>
                <w:tab w:val="left" w:pos="851"/>
                <w:tab w:val="left" w:pos="1134"/>
                <w:tab w:val="left" w:pos="1276"/>
              </w:tabs>
              <w:overflowPunct w:val="0"/>
              <w:ind w:right="-15"/>
              <w:jc w:val="center"/>
              <w:rPr>
                <w:rFonts w:ascii="標楷體" w:eastAsia="標楷體" w:hAnsi="標楷體"/>
                <w:b/>
              </w:rPr>
            </w:pPr>
            <w:r w:rsidRPr="00E2738E">
              <w:rPr>
                <w:rFonts w:ascii="標楷體" w:eastAsia="標楷體" w:hAnsi="標楷體" w:hint="eastAsia"/>
                <w:b/>
              </w:rPr>
              <w:t>工作計畫名稱</w:t>
            </w:r>
          </w:p>
        </w:tc>
        <w:tc>
          <w:tcPr>
            <w:tcW w:w="1620" w:type="dxa"/>
          </w:tcPr>
          <w:p w:rsidR="00E2738E" w:rsidRPr="00E2738E" w:rsidRDefault="00E2738E" w:rsidP="00E2738E">
            <w:pPr>
              <w:tabs>
                <w:tab w:val="left" w:pos="851"/>
                <w:tab w:val="left" w:pos="1134"/>
                <w:tab w:val="left" w:pos="1276"/>
              </w:tabs>
              <w:overflowPunct w:val="0"/>
              <w:ind w:right="-142"/>
              <w:jc w:val="center"/>
              <w:rPr>
                <w:rFonts w:ascii="標楷體" w:eastAsia="標楷體" w:hAnsi="標楷體"/>
                <w:b/>
              </w:rPr>
            </w:pPr>
            <w:r w:rsidRPr="00E2738E">
              <w:rPr>
                <w:rFonts w:ascii="標楷體" w:eastAsia="標楷體" w:hAnsi="標楷體" w:hint="eastAsia"/>
                <w:b/>
              </w:rPr>
              <w:t>重要計畫項目</w:t>
            </w:r>
          </w:p>
        </w:tc>
        <w:tc>
          <w:tcPr>
            <w:tcW w:w="6780" w:type="dxa"/>
          </w:tcPr>
          <w:p w:rsidR="00E2738E" w:rsidRPr="00E2738E" w:rsidRDefault="00E2738E" w:rsidP="00E2738E">
            <w:pPr>
              <w:tabs>
                <w:tab w:val="left" w:pos="851"/>
                <w:tab w:val="left" w:pos="1134"/>
                <w:tab w:val="left" w:pos="1276"/>
              </w:tabs>
              <w:overflowPunct w:val="0"/>
              <w:ind w:right="-142"/>
              <w:jc w:val="center"/>
              <w:rPr>
                <w:rFonts w:ascii="標楷體" w:eastAsia="標楷體" w:hAnsi="標楷體"/>
                <w:b/>
              </w:rPr>
            </w:pPr>
            <w:r w:rsidRPr="00E2738E">
              <w:rPr>
                <w:rFonts w:ascii="標楷體" w:eastAsia="標楷體" w:hAnsi="標楷體" w:hint="eastAsia"/>
                <w:b/>
              </w:rPr>
              <w:t>實施內容</w:t>
            </w:r>
          </w:p>
        </w:tc>
      </w:tr>
      <w:tr w:rsidR="00811AC4" w:rsidRPr="00E2738E" w:rsidTr="002240C5">
        <w:tc>
          <w:tcPr>
            <w:tcW w:w="1705" w:type="dxa"/>
            <w:vMerge w:val="restart"/>
          </w:tcPr>
          <w:p w:rsidR="00811AC4" w:rsidRPr="00E2738E" w:rsidRDefault="00811AC4" w:rsidP="00E2738E">
            <w:pPr>
              <w:tabs>
                <w:tab w:val="left" w:pos="851"/>
                <w:tab w:val="left" w:pos="1134"/>
                <w:tab w:val="left" w:pos="1230"/>
              </w:tabs>
              <w:overflowPunct w:val="0"/>
              <w:ind w:right="-15"/>
              <w:jc w:val="both"/>
              <w:rPr>
                <w:rFonts w:ascii="標楷體" w:eastAsia="標楷體" w:hAnsi="標楷體"/>
              </w:rPr>
            </w:pPr>
            <w:r>
              <w:rPr>
                <w:rFonts w:ascii="標楷體" w:eastAsia="標楷體" w:hAnsi="標楷體" w:hint="eastAsia"/>
              </w:rPr>
              <w:t>形塑五大文化軸、活化歷史場域</w:t>
            </w:r>
          </w:p>
        </w:tc>
        <w:tc>
          <w:tcPr>
            <w:tcW w:w="1620" w:type="dxa"/>
          </w:tcPr>
          <w:p w:rsidR="00811AC4" w:rsidRDefault="00811AC4" w:rsidP="00E2738E">
            <w:pPr>
              <w:tabs>
                <w:tab w:val="left" w:pos="851"/>
                <w:tab w:val="left" w:pos="1134"/>
                <w:tab w:val="left" w:pos="1276"/>
              </w:tabs>
              <w:overflowPunct w:val="0"/>
              <w:ind w:right="-142"/>
              <w:jc w:val="both"/>
              <w:rPr>
                <w:rFonts w:ascii="標楷體" w:eastAsia="標楷體" w:hAnsi="標楷體"/>
              </w:rPr>
            </w:pPr>
            <w:r>
              <w:rPr>
                <w:rFonts w:ascii="標楷體" w:eastAsia="標楷體" w:hAnsi="標楷體" w:hint="eastAsia"/>
              </w:rPr>
              <w:t>1</w:t>
            </w:r>
            <w:r>
              <w:rPr>
                <w:rFonts w:ascii="標楷體" w:eastAsia="標楷體" w:hAnsi="標楷體"/>
              </w:rPr>
              <w:t>3-1-1</w:t>
            </w:r>
          </w:p>
          <w:p w:rsidR="00811AC4" w:rsidRDefault="00811AC4" w:rsidP="00E2738E">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歷史建築</w:t>
            </w:r>
            <w:proofErr w:type="gramStart"/>
            <w:r>
              <w:rPr>
                <w:rFonts w:ascii="標楷體" w:eastAsia="標楷體" w:hAnsi="標楷體" w:hint="eastAsia"/>
              </w:rPr>
              <w:t>大屯郡役</w:t>
            </w:r>
            <w:proofErr w:type="gramEnd"/>
            <w:r>
              <w:rPr>
                <w:rFonts w:ascii="標楷體" w:eastAsia="標楷體" w:hAnsi="標楷體" w:hint="eastAsia"/>
              </w:rPr>
              <w:t>所及臺中州廳附屬建築群OT可行性評估及先期規畫</w:t>
            </w:r>
          </w:p>
          <w:p w:rsidR="00815EA6" w:rsidRPr="00E2738E" w:rsidRDefault="00815EA6" w:rsidP="00E2738E">
            <w:pPr>
              <w:tabs>
                <w:tab w:val="left" w:pos="851"/>
                <w:tab w:val="left" w:pos="1134"/>
                <w:tab w:val="left" w:pos="1276"/>
              </w:tabs>
              <w:overflowPunct w:val="0"/>
              <w:ind w:right="-15"/>
              <w:jc w:val="both"/>
              <w:rPr>
                <w:rFonts w:ascii="標楷體" w:eastAsia="標楷體" w:hAnsi="標楷體"/>
              </w:rPr>
            </w:pPr>
            <w:r>
              <w:rPr>
                <w:rFonts w:ascii="標楷體" w:eastAsia="標楷體" w:hAnsi="標楷體" w:cs="Times New Roman" w:hint="eastAsia"/>
                <w:kern w:val="3"/>
                <w:szCs w:val="20"/>
              </w:rPr>
              <w:t>歷史建築</w:t>
            </w:r>
            <w:proofErr w:type="gramStart"/>
            <w:r>
              <w:rPr>
                <w:rFonts w:ascii="標楷體" w:eastAsia="標楷體" w:hAnsi="標楷體" w:cs="Times New Roman" w:hint="eastAsia"/>
                <w:kern w:val="3"/>
                <w:szCs w:val="20"/>
              </w:rPr>
              <w:t>臺</w:t>
            </w:r>
            <w:proofErr w:type="gramEnd"/>
            <w:r>
              <w:rPr>
                <w:rFonts w:ascii="標楷體" w:eastAsia="標楷體" w:hAnsi="標楷體" w:cs="Times New Roman" w:hint="eastAsia"/>
                <w:kern w:val="3"/>
                <w:szCs w:val="20"/>
              </w:rPr>
              <w:t>中刑務所</w:t>
            </w:r>
            <w:proofErr w:type="gramStart"/>
            <w:r>
              <w:rPr>
                <w:rFonts w:ascii="標楷體" w:eastAsia="標楷體" w:hAnsi="標楷體" w:cs="Times New Roman" w:hint="eastAsia"/>
                <w:kern w:val="3"/>
                <w:szCs w:val="20"/>
              </w:rPr>
              <w:t>官舍</w:t>
            </w:r>
            <w:proofErr w:type="gramEnd"/>
            <w:r>
              <w:rPr>
                <w:rFonts w:ascii="標楷體" w:eastAsia="標楷體" w:hAnsi="標楷體" w:cs="Times New Roman" w:hint="eastAsia"/>
                <w:kern w:val="3"/>
                <w:szCs w:val="20"/>
              </w:rPr>
              <w:t>群OT可行性評估及先期規畫</w:t>
            </w:r>
          </w:p>
        </w:tc>
        <w:tc>
          <w:tcPr>
            <w:tcW w:w="6780" w:type="dxa"/>
          </w:tcPr>
          <w:p w:rsidR="00811AC4" w:rsidRPr="00E2738E" w:rsidRDefault="00811AC4" w:rsidP="00B37F73">
            <w:pPr>
              <w:tabs>
                <w:tab w:val="left" w:pos="851"/>
                <w:tab w:val="left" w:pos="1134"/>
                <w:tab w:val="left" w:pos="1276"/>
              </w:tabs>
              <w:overflowPunct w:val="0"/>
              <w:jc w:val="both"/>
              <w:rPr>
                <w:rFonts w:ascii="標楷體" w:eastAsia="標楷體" w:hAnsi="標楷體"/>
              </w:rPr>
            </w:pPr>
            <w:r>
              <w:rPr>
                <w:rFonts w:ascii="標楷體" w:eastAsia="標楷體" w:hAnsi="標楷體" w:cs="Times New Roman" w:hint="eastAsia"/>
                <w:color w:val="000000"/>
                <w:kern w:val="3"/>
                <w:szCs w:val="20"/>
              </w:rPr>
              <w:t>廠商於112年2月10日前提送可行性評估報告書(修正四版)，</w:t>
            </w:r>
            <w:proofErr w:type="gramStart"/>
            <w:r>
              <w:rPr>
                <w:rFonts w:ascii="標楷體" w:eastAsia="標楷體" w:hAnsi="標楷體" w:cs="Times New Roman" w:hint="eastAsia"/>
                <w:color w:val="000000"/>
                <w:kern w:val="3"/>
                <w:szCs w:val="20"/>
              </w:rPr>
              <w:t>俟</w:t>
            </w:r>
            <w:proofErr w:type="gramEnd"/>
            <w:r>
              <w:rPr>
                <w:rFonts w:ascii="標楷體" w:eastAsia="標楷體" w:hAnsi="標楷體" w:cs="Times New Roman" w:hint="eastAsia"/>
                <w:color w:val="000000"/>
                <w:kern w:val="3"/>
                <w:szCs w:val="20"/>
              </w:rPr>
              <w:t>可行性評估報告書審查通過日起60日內提送先期規劃報告書，預計於112年底辦理招商。</w:t>
            </w:r>
          </w:p>
        </w:tc>
      </w:tr>
      <w:tr w:rsidR="00811AC4" w:rsidRPr="00E2738E" w:rsidTr="002240C5">
        <w:tc>
          <w:tcPr>
            <w:tcW w:w="1705" w:type="dxa"/>
            <w:vMerge/>
          </w:tcPr>
          <w:p w:rsidR="00811AC4" w:rsidRPr="00E2738E" w:rsidRDefault="00811AC4" w:rsidP="00E2738E">
            <w:pPr>
              <w:tabs>
                <w:tab w:val="left" w:pos="851"/>
                <w:tab w:val="left" w:pos="1134"/>
                <w:tab w:val="left" w:pos="1276"/>
              </w:tabs>
              <w:overflowPunct w:val="0"/>
              <w:ind w:right="-142"/>
              <w:jc w:val="both"/>
              <w:rPr>
                <w:rFonts w:ascii="標楷體" w:eastAsia="標楷體" w:hAnsi="標楷體"/>
              </w:rPr>
            </w:pPr>
          </w:p>
        </w:tc>
        <w:tc>
          <w:tcPr>
            <w:tcW w:w="1620" w:type="dxa"/>
          </w:tcPr>
          <w:p w:rsidR="00811AC4" w:rsidRDefault="00811AC4" w:rsidP="00E2738E">
            <w:pPr>
              <w:tabs>
                <w:tab w:val="left" w:pos="851"/>
                <w:tab w:val="left" w:pos="1134"/>
                <w:tab w:val="left" w:pos="1276"/>
              </w:tabs>
              <w:overflowPunct w:val="0"/>
              <w:ind w:right="-142"/>
              <w:jc w:val="both"/>
              <w:rPr>
                <w:rFonts w:ascii="標楷體" w:eastAsia="標楷體" w:hAnsi="標楷體"/>
              </w:rPr>
            </w:pPr>
            <w:r>
              <w:rPr>
                <w:rFonts w:ascii="標楷體" w:eastAsia="標楷體" w:hAnsi="標楷體" w:hint="eastAsia"/>
              </w:rPr>
              <w:t>1</w:t>
            </w:r>
            <w:r>
              <w:rPr>
                <w:rFonts w:ascii="標楷體" w:eastAsia="標楷體" w:hAnsi="標楷體"/>
              </w:rPr>
              <w:t>3-1-2</w:t>
            </w:r>
          </w:p>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西區四維街日式招待所修復及再利用工程委託規劃設計案</w:t>
            </w:r>
          </w:p>
          <w:p w:rsidR="006863B4" w:rsidRPr="00E2738E" w:rsidRDefault="006863B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歷史建築</w:t>
            </w:r>
            <w:proofErr w:type="gramStart"/>
            <w:r>
              <w:rPr>
                <w:rFonts w:ascii="標楷體" w:eastAsia="標楷體" w:hAnsi="標楷體" w:hint="eastAsia"/>
              </w:rPr>
              <w:t>臺</w:t>
            </w:r>
            <w:proofErr w:type="gramEnd"/>
            <w:r>
              <w:rPr>
                <w:rFonts w:ascii="標楷體" w:eastAsia="標楷體" w:hAnsi="標楷體" w:hint="eastAsia"/>
              </w:rPr>
              <w:t>中地方法院舊宿舍群修復規劃設計技術服務案</w:t>
            </w:r>
          </w:p>
        </w:tc>
        <w:tc>
          <w:tcPr>
            <w:tcW w:w="6780" w:type="dxa"/>
          </w:tcPr>
          <w:p w:rsidR="00811AC4" w:rsidRDefault="00811AC4" w:rsidP="00B37F73">
            <w:pPr>
              <w:pStyle w:val="a8"/>
              <w:numPr>
                <w:ilvl w:val="0"/>
                <w:numId w:val="21"/>
              </w:numPr>
              <w:tabs>
                <w:tab w:val="left" w:pos="851"/>
                <w:tab w:val="left" w:pos="1134"/>
                <w:tab w:val="left" w:pos="1276"/>
              </w:tabs>
              <w:overflowPunct w:val="0"/>
              <w:ind w:right="16"/>
              <w:jc w:val="both"/>
              <w:rPr>
                <w:rFonts w:ascii="標楷體" w:eastAsia="標楷體" w:hAnsi="標楷體" w:cs="Times New Roman"/>
                <w:color w:val="000000"/>
                <w:kern w:val="3"/>
                <w:szCs w:val="20"/>
              </w:rPr>
            </w:pPr>
            <w:r w:rsidRPr="00B37F73">
              <w:rPr>
                <w:rFonts w:ascii="標楷體" w:eastAsia="標楷體" w:hAnsi="標楷體" w:cs="Times New Roman" w:hint="eastAsia"/>
                <w:color w:val="000000"/>
                <w:kern w:val="3"/>
                <w:szCs w:val="20"/>
              </w:rPr>
              <w:t>「西區四維街日式招待所」原為日治昭和年間興建之二層樓木造職員宿舍，至戰後持續做為機關宿舍使用，105年登錄為本市歷史建築。111年開始辦理修復及再利用規劃設計，由於該區域多學校、住宅，再利用方向朝多功能藝文展覽、輕量商業空間為主，刻正進行細部設計及因應計畫審查。本案預計112年底完成規劃設計書圖作業。</w:t>
            </w:r>
          </w:p>
          <w:p w:rsidR="00811AC4" w:rsidRPr="00B37F73" w:rsidRDefault="00811AC4" w:rsidP="00B37F73">
            <w:pPr>
              <w:pStyle w:val="a8"/>
              <w:numPr>
                <w:ilvl w:val="0"/>
                <w:numId w:val="21"/>
              </w:numPr>
              <w:tabs>
                <w:tab w:val="left" w:pos="851"/>
                <w:tab w:val="left" w:pos="1134"/>
                <w:tab w:val="left" w:pos="1276"/>
              </w:tabs>
              <w:overflowPunct w:val="0"/>
              <w:jc w:val="both"/>
              <w:rPr>
                <w:rFonts w:ascii="標楷體" w:eastAsia="標楷體" w:hAnsi="標楷體" w:cs="Times New Roman"/>
                <w:color w:val="000000"/>
                <w:kern w:val="3"/>
                <w:szCs w:val="20"/>
              </w:rPr>
            </w:pPr>
            <w:r>
              <w:rPr>
                <w:rFonts w:ascii="標楷體" w:eastAsia="標楷體" w:hAnsi="標楷體" w:cs="Times New Roman" w:hint="eastAsia"/>
                <w:color w:val="000000"/>
                <w:kern w:val="3"/>
                <w:szCs w:val="20"/>
              </w:rPr>
              <w:t>「</w:t>
            </w:r>
            <w:proofErr w:type="gramStart"/>
            <w:r>
              <w:rPr>
                <w:rFonts w:ascii="標楷體" w:eastAsia="標楷體" w:hAnsi="標楷體" w:cs="Times New Roman" w:hint="eastAsia"/>
                <w:color w:val="000000"/>
                <w:kern w:val="3"/>
                <w:szCs w:val="20"/>
              </w:rPr>
              <w:t>臺</w:t>
            </w:r>
            <w:proofErr w:type="gramEnd"/>
            <w:r>
              <w:rPr>
                <w:rFonts w:ascii="標楷體" w:eastAsia="標楷體" w:hAnsi="標楷體" w:cs="Times New Roman" w:hint="eastAsia"/>
                <w:color w:val="000000"/>
                <w:kern w:val="3"/>
                <w:szCs w:val="20"/>
              </w:rPr>
              <w:t>中地方法院舊宿舍群」原為日治時期臺中</w:t>
            </w:r>
            <w:proofErr w:type="gramStart"/>
            <w:r>
              <w:rPr>
                <w:rFonts w:ascii="標楷體" w:eastAsia="標楷體" w:hAnsi="標楷體" w:cs="Times New Roman" w:hint="eastAsia"/>
                <w:color w:val="000000"/>
                <w:kern w:val="3"/>
                <w:szCs w:val="20"/>
              </w:rPr>
              <w:t>地方法院判任</w:t>
            </w:r>
            <w:proofErr w:type="gramEnd"/>
            <w:r>
              <w:rPr>
                <w:rFonts w:ascii="標楷體" w:eastAsia="標楷體" w:hAnsi="標楷體" w:cs="Times New Roman" w:hint="eastAsia"/>
                <w:color w:val="000000"/>
                <w:kern w:val="3"/>
                <w:szCs w:val="20"/>
              </w:rPr>
              <w:t>官舍使用，至戰後仍持續為臺中地方法院或高等法院宿舍，105年登錄為本市歷史建築。本案獲文化部補助於111年啟動修復規劃設計，考量周邊有大量文化資產群落陸續修復完成，將透過民間參與活化經營為本市新興文化園區，目前刻正進行細部設計及第一階段因應計畫書圖</w:t>
            </w:r>
            <w:r w:rsidR="0085506D">
              <w:rPr>
                <w:rFonts w:ascii="標楷體" w:eastAsia="標楷體" w:hAnsi="標楷體" w:cs="Times New Roman" w:hint="eastAsia"/>
                <w:color w:val="000000"/>
                <w:kern w:val="3"/>
                <w:szCs w:val="20"/>
              </w:rPr>
              <w:t>。</w:t>
            </w:r>
          </w:p>
        </w:tc>
      </w:tr>
      <w:tr w:rsidR="00811AC4" w:rsidRPr="00E2738E" w:rsidTr="002240C5">
        <w:tc>
          <w:tcPr>
            <w:tcW w:w="1705" w:type="dxa"/>
            <w:vMerge w:val="restart"/>
          </w:tcPr>
          <w:p w:rsidR="00811AC4" w:rsidRPr="00E2738E" w:rsidRDefault="00811AC4" w:rsidP="00E2738E">
            <w:pPr>
              <w:tabs>
                <w:tab w:val="left" w:pos="851"/>
                <w:tab w:val="left" w:pos="1134"/>
                <w:tab w:val="left" w:pos="1276"/>
              </w:tabs>
              <w:overflowPunct w:val="0"/>
              <w:ind w:right="-142"/>
              <w:jc w:val="both"/>
              <w:rPr>
                <w:rFonts w:ascii="標楷體" w:eastAsia="標楷體" w:hAnsi="標楷體"/>
              </w:rPr>
            </w:pPr>
            <w:r>
              <w:rPr>
                <w:rFonts w:ascii="標楷體" w:eastAsia="標楷體" w:hAnsi="標楷體" w:hint="eastAsia"/>
              </w:rPr>
              <w:t>公私協力推動美學城市</w:t>
            </w:r>
          </w:p>
        </w:tc>
        <w:tc>
          <w:tcPr>
            <w:tcW w:w="1620" w:type="dxa"/>
          </w:tcPr>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1</w:t>
            </w:r>
            <w:r>
              <w:rPr>
                <w:rFonts w:ascii="標楷體" w:eastAsia="標楷體" w:hAnsi="標楷體"/>
              </w:rPr>
              <w:t>3-2-2</w:t>
            </w:r>
          </w:p>
          <w:p w:rsidR="00811AC4" w:rsidRPr="00E2738E" w:rsidRDefault="00811AC4" w:rsidP="00B37F73">
            <w:pPr>
              <w:tabs>
                <w:tab w:val="left" w:pos="851"/>
                <w:tab w:val="left" w:pos="1134"/>
                <w:tab w:val="left" w:pos="1276"/>
              </w:tabs>
              <w:overflowPunct w:val="0"/>
              <w:ind w:right="-15"/>
              <w:jc w:val="both"/>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中市公共藝術美感扎根教育推廣計畫</w:t>
            </w:r>
          </w:p>
        </w:tc>
        <w:tc>
          <w:tcPr>
            <w:tcW w:w="6780" w:type="dxa"/>
          </w:tcPr>
          <w:p w:rsidR="00811AC4" w:rsidRPr="00287B2B" w:rsidRDefault="00811AC4" w:rsidP="00287B2B">
            <w:pPr>
              <w:pStyle w:val="a8"/>
              <w:numPr>
                <w:ilvl w:val="0"/>
                <w:numId w:val="22"/>
              </w:numPr>
              <w:tabs>
                <w:tab w:val="left" w:pos="851"/>
                <w:tab w:val="left" w:pos="1134"/>
                <w:tab w:val="left" w:pos="1276"/>
              </w:tabs>
              <w:overflowPunct w:val="0"/>
              <w:jc w:val="both"/>
              <w:rPr>
                <w:rFonts w:ascii="標楷體" w:eastAsia="標楷體" w:hAnsi="標楷體"/>
              </w:rPr>
            </w:pPr>
            <w:r>
              <w:rPr>
                <w:rFonts w:ascii="標楷體" w:eastAsia="標楷體" w:hAnsi="標楷體" w:cs="Times New Roman" w:hint="eastAsia"/>
                <w:kern w:val="3"/>
              </w:rPr>
              <w:t>本市公共藝術多集中於都市區，為促進文化平權，本計畫以公共藝術為媒介，進入本市公共藝術設置量較少的行政區域，促進市民對公共藝術的認識，並協助學子從小培養公共藝術美感。112年預計設置2組件臨時性公共藝術作品、辦理至少6場次工作坊。</w:t>
            </w:r>
          </w:p>
          <w:p w:rsidR="00811AC4" w:rsidRPr="00287B2B" w:rsidRDefault="00811AC4" w:rsidP="00287B2B">
            <w:pPr>
              <w:pStyle w:val="a8"/>
              <w:numPr>
                <w:ilvl w:val="0"/>
                <w:numId w:val="22"/>
              </w:numPr>
              <w:tabs>
                <w:tab w:val="left" w:pos="851"/>
                <w:tab w:val="left" w:pos="1134"/>
                <w:tab w:val="left" w:pos="1276"/>
              </w:tabs>
              <w:overflowPunct w:val="0"/>
              <w:jc w:val="both"/>
              <w:rPr>
                <w:rFonts w:ascii="標楷體" w:eastAsia="標楷體" w:hAnsi="標楷體"/>
              </w:rPr>
            </w:pPr>
            <w:r>
              <w:rPr>
                <w:rFonts w:ascii="標楷體" w:eastAsia="標楷體" w:hAnsi="標楷體" w:hint="eastAsia"/>
                <w:color w:val="000000"/>
              </w:rPr>
              <w:t>第31屆全國兒童聯想創作畫比賽於112年9月1日至10月11日辦理初賽徵件，參賽者以郵寄為主要方式繳件，訂於10月21日評選出420名入選者後，11月26日於本局葫蘆</w:t>
            </w:r>
            <w:proofErr w:type="gramStart"/>
            <w:r>
              <w:rPr>
                <w:rFonts w:ascii="標楷體" w:eastAsia="標楷體" w:hAnsi="標楷體" w:hint="eastAsia"/>
                <w:color w:val="000000"/>
              </w:rPr>
              <w:t>墩</w:t>
            </w:r>
            <w:proofErr w:type="gramEnd"/>
            <w:r>
              <w:rPr>
                <w:rFonts w:ascii="標楷體" w:eastAsia="標楷體" w:hAnsi="標楷體" w:hint="eastAsia"/>
                <w:color w:val="000000"/>
              </w:rPr>
              <w:t>文</w:t>
            </w:r>
            <w:r>
              <w:rPr>
                <w:rFonts w:ascii="標楷體" w:eastAsia="標楷體" w:hAnsi="標楷體" w:hint="eastAsia"/>
                <w:color w:val="000000"/>
              </w:rPr>
              <w:lastRenderedPageBreak/>
              <w:t>化中心舉辦複賽，複賽採</w:t>
            </w:r>
            <w:proofErr w:type="gramStart"/>
            <w:r>
              <w:rPr>
                <w:rFonts w:ascii="標楷體" w:eastAsia="標楷體" w:hAnsi="標楷體" w:hint="eastAsia"/>
                <w:color w:val="000000"/>
              </w:rPr>
              <w:t>現場揭圖即</w:t>
            </w:r>
            <w:proofErr w:type="gramEnd"/>
            <w:r>
              <w:rPr>
                <w:rFonts w:ascii="標楷體" w:eastAsia="標楷體" w:hAnsi="標楷體" w:hint="eastAsia"/>
                <w:color w:val="000000"/>
              </w:rPr>
              <w:t>時創作方式辦理，同日下午辦理頒獎典禮。</w:t>
            </w:r>
          </w:p>
        </w:tc>
      </w:tr>
      <w:tr w:rsidR="00811AC4" w:rsidRPr="00E2738E" w:rsidTr="002240C5">
        <w:tc>
          <w:tcPr>
            <w:tcW w:w="1705" w:type="dxa"/>
            <w:vMerge/>
          </w:tcPr>
          <w:p w:rsidR="00811AC4" w:rsidRPr="00E2738E" w:rsidRDefault="00811AC4" w:rsidP="00E2738E">
            <w:pPr>
              <w:tabs>
                <w:tab w:val="left" w:pos="851"/>
                <w:tab w:val="left" w:pos="1134"/>
                <w:tab w:val="left" w:pos="1276"/>
              </w:tabs>
              <w:overflowPunct w:val="0"/>
              <w:ind w:right="-142"/>
              <w:jc w:val="both"/>
              <w:rPr>
                <w:rFonts w:ascii="標楷體" w:eastAsia="標楷體" w:hAnsi="標楷體"/>
              </w:rPr>
            </w:pPr>
          </w:p>
        </w:tc>
        <w:tc>
          <w:tcPr>
            <w:tcW w:w="1620" w:type="dxa"/>
          </w:tcPr>
          <w:p w:rsidR="00811AC4" w:rsidRDefault="00811AC4" w:rsidP="00B37F73">
            <w:pPr>
              <w:tabs>
                <w:tab w:val="left" w:pos="851"/>
                <w:tab w:val="left" w:pos="1134"/>
                <w:tab w:val="left" w:pos="1276"/>
              </w:tabs>
              <w:overflowPunct w:val="0"/>
              <w:jc w:val="both"/>
              <w:rPr>
                <w:rFonts w:ascii="標楷體" w:eastAsia="標楷體" w:hAnsi="標楷體"/>
              </w:rPr>
            </w:pPr>
            <w:r>
              <w:rPr>
                <w:rFonts w:ascii="標楷體" w:eastAsia="標楷體" w:hAnsi="標楷體" w:hint="eastAsia"/>
              </w:rPr>
              <w:t>1</w:t>
            </w:r>
            <w:r>
              <w:rPr>
                <w:rFonts w:ascii="標楷體" w:eastAsia="標楷體" w:hAnsi="標楷體"/>
              </w:rPr>
              <w:t>3-2-3</w:t>
            </w:r>
          </w:p>
          <w:p w:rsidR="00811AC4" w:rsidRPr="00E2738E" w:rsidRDefault="00811AC4" w:rsidP="00B37F73">
            <w:pPr>
              <w:tabs>
                <w:tab w:val="left" w:pos="851"/>
                <w:tab w:val="left" w:pos="1134"/>
                <w:tab w:val="left" w:pos="1276"/>
              </w:tabs>
              <w:overflowPunct w:val="0"/>
              <w:jc w:val="both"/>
              <w:rPr>
                <w:rFonts w:ascii="標楷體" w:eastAsia="標楷體" w:hAnsi="標楷體"/>
              </w:rPr>
            </w:pPr>
            <w:r>
              <w:rPr>
                <w:rFonts w:ascii="標楷體" w:eastAsia="標楷體" w:hAnsi="標楷體" w:hint="eastAsia"/>
              </w:rPr>
              <w:t>輔導歷史老屋保存活化</w:t>
            </w:r>
          </w:p>
        </w:tc>
        <w:tc>
          <w:tcPr>
            <w:tcW w:w="6780" w:type="dxa"/>
          </w:tcPr>
          <w:p w:rsidR="00811AC4" w:rsidRPr="00E2738E" w:rsidRDefault="00811AC4" w:rsidP="00B37F73">
            <w:pPr>
              <w:tabs>
                <w:tab w:val="left" w:pos="851"/>
                <w:tab w:val="left" w:pos="1134"/>
                <w:tab w:val="left" w:pos="1276"/>
              </w:tabs>
              <w:overflowPunct w:val="0"/>
              <w:jc w:val="both"/>
              <w:rPr>
                <w:rFonts w:ascii="標楷體" w:eastAsia="標楷體" w:hAnsi="標楷體"/>
              </w:rPr>
            </w:pPr>
            <w:r>
              <w:rPr>
                <w:rFonts w:ascii="標楷體" w:eastAsia="標楷體" w:hAnsi="標楷體" w:hint="eastAsia"/>
                <w:color w:val="000000"/>
              </w:rPr>
              <w:t>依據本市歷史老屋再生補助作業要點，針對具保存活化價值，興建年代民國六十年以前即存在之建築物（距今約五十年左右）注入輔助活水，</w:t>
            </w:r>
            <w:r>
              <w:rPr>
                <w:rFonts w:ascii="標楷體" w:eastAsia="標楷體" w:hAnsi="標楷體" w:cs="Times New Roman" w:hint="eastAsia"/>
                <w:kern w:val="3"/>
              </w:rPr>
              <w:t>以補助等鼓勵方式取代強制約束，藉由活化老屋促進城市文化美學</w:t>
            </w:r>
          </w:p>
        </w:tc>
      </w:tr>
      <w:tr w:rsidR="00811AC4" w:rsidRPr="00E2738E" w:rsidTr="002240C5">
        <w:tc>
          <w:tcPr>
            <w:tcW w:w="1705" w:type="dxa"/>
            <w:vMerge w:val="restart"/>
          </w:tcPr>
          <w:p w:rsidR="00811AC4" w:rsidRPr="00E2738E" w:rsidRDefault="00811AC4" w:rsidP="00E2738E">
            <w:pPr>
              <w:tabs>
                <w:tab w:val="left" w:pos="851"/>
                <w:tab w:val="left" w:pos="1134"/>
                <w:tab w:val="left" w:pos="1276"/>
              </w:tabs>
              <w:overflowPunct w:val="0"/>
              <w:ind w:right="-142"/>
              <w:jc w:val="both"/>
              <w:rPr>
                <w:rFonts w:ascii="標楷體" w:eastAsia="標楷體" w:hAnsi="標楷體"/>
              </w:rPr>
            </w:pPr>
            <w:r>
              <w:rPr>
                <w:rFonts w:ascii="標楷體" w:eastAsia="標楷體" w:hAnsi="標楷體" w:hint="eastAsia"/>
              </w:rPr>
              <w:t>藝文多樣性，深耕閱讀</w:t>
            </w:r>
            <w:proofErr w:type="gramStart"/>
            <w:r>
              <w:rPr>
                <w:rFonts w:ascii="標楷體" w:eastAsia="標楷體" w:hAnsi="標楷體" w:hint="eastAsia"/>
              </w:rPr>
              <w:t>臺</w:t>
            </w:r>
            <w:proofErr w:type="gramEnd"/>
            <w:r>
              <w:rPr>
                <w:rFonts w:ascii="標楷體" w:eastAsia="標楷體" w:hAnsi="標楷體" w:hint="eastAsia"/>
              </w:rPr>
              <w:t>中</w:t>
            </w:r>
          </w:p>
        </w:tc>
        <w:tc>
          <w:tcPr>
            <w:tcW w:w="1620" w:type="dxa"/>
          </w:tcPr>
          <w:p w:rsidR="00811AC4" w:rsidRDefault="00811AC4" w:rsidP="00B37F73">
            <w:pPr>
              <w:tabs>
                <w:tab w:val="left" w:pos="851"/>
                <w:tab w:val="left" w:pos="1134"/>
                <w:tab w:val="left" w:pos="1276"/>
              </w:tabs>
              <w:overflowPunct w:val="0"/>
              <w:jc w:val="both"/>
              <w:rPr>
                <w:rFonts w:ascii="標楷體" w:eastAsia="標楷體" w:hAnsi="標楷體"/>
              </w:rPr>
            </w:pPr>
            <w:r>
              <w:rPr>
                <w:rFonts w:ascii="標楷體" w:eastAsia="標楷體" w:hAnsi="標楷體" w:hint="eastAsia"/>
              </w:rPr>
              <w:t>1</w:t>
            </w:r>
            <w:r>
              <w:rPr>
                <w:rFonts w:ascii="標楷體" w:eastAsia="標楷體" w:hAnsi="標楷體"/>
              </w:rPr>
              <w:t>3-3-1</w:t>
            </w:r>
          </w:p>
          <w:p w:rsidR="00811AC4" w:rsidRPr="00E2738E" w:rsidRDefault="00811AC4" w:rsidP="00B37F73">
            <w:pPr>
              <w:tabs>
                <w:tab w:val="left" w:pos="851"/>
                <w:tab w:val="left" w:pos="1134"/>
                <w:tab w:val="left" w:pos="1276"/>
              </w:tabs>
              <w:overflowPunct w:val="0"/>
              <w:jc w:val="both"/>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w:t>
            </w:r>
            <w:proofErr w:type="gramStart"/>
            <w:r>
              <w:rPr>
                <w:rFonts w:ascii="標楷體" w:eastAsia="標楷體" w:hAnsi="標楷體" w:hint="eastAsia"/>
              </w:rPr>
              <w:t>綠美</w:t>
            </w:r>
            <w:proofErr w:type="gramEnd"/>
            <w:r>
              <w:rPr>
                <w:rFonts w:ascii="標楷體" w:eastAsia="標楷體" w:hAnsi="標楷體" w:hint="eastAsia"/>
              </w:rPr>
              <w:t>圖新建工程</w:t>
            </w:r>
          </w:p>
        </w:tc>
        <w:tc>
          <w:tcPr>
            <w:tcW w:w="6780" w:type="dxa"/>
          </w:tcPr>
          <w:p w:rsidR="00811AC4" w:rsidRPr="00E2738E" w:rsidRDefault="00811AC4" w:rsidP="00B37F73">
            <w:pPr>
              <w:tabs>
                <w:tab w:val="left" w:pos="851"/>
                <w:tab w:val="left" w:pos="1134"/>
                <w:tab w:val="left" w:pos="1276"/>
              </w:tabs>
              <w:overflowPunct w:val="0"/>
              <w:jc w:val="both"/>
              <w:rPr>
                <w:rFonts w:ascii="標楷體" w:eastAsia="標楷體" w:hAnsi="標楷體"/>
              </w:rPr>
            </w:pPr>
            <w:r>
              <w:rPr>
                <w:rFonts w:ascii="標楷體" w:eastAsia="標楷體" w:hAnsi="標楷體" w:cs="Times New Roman" w:hint="eastAsia"/>
                <w:color w:val="000000"/>
                <w:kern w:val="3"/>
              </w:rPr>
              <w:t>本工程為全國第一座首創美術館與圖書館共構的建築，結合水</w:t>
            </w:r>
            <w:proofErr w:type="gramStart"/>
            <w:r>
              <w:rPr>
                <w:rFonts w:ascii="標楷體" w:eastAsia="標楷體" w:hAnsi="標楷體" w:cs="Times New Roman" w:hint="eastAsia"/>
                <w:color w:val="000000"/>
                <w:kern w:val="3"/>
              </w:rPr>
              <w:t>湳</w:t>
            </w:r>
            <w:proofErr w:type="gramEnd"/>
            <w:r>
              <w:rPr>
                <w:rFonts w:ascii="標楷體" w:eastAsia="標楷體" w:hAnsi="標楷體" w:cs="Times New Roman" w:hint="eastAsia"/>
                <w:color w:val="000000"/>
                <w:kern w:val="3"/>
              </w:rPr>
              <w:t>經貿園區中央公園景觀，打造公園中的圖書館，森林中的美術館，也是國內首次</w:t>
            </w:r>
            <w:proofErr w:type="gramStart"/>
            <w:r>
              <w:rPr>
                <w:rFonts w:ascii="標楷體" w:eastAsia="標楷體" w:hAnsi="標楷體" w:cs="Times New Roman" w:hint="eastAsia"/>
                <w:color w:val="000000"/>
                <w:kern w:val="3"/>
              </w:rPr>
              <w:t>採用隔震系</w:t>
            </w:r>
            <w:proofErr w:type="gramEnd"/>
            <w:r>
              <w:rPr>
                <w:rFonts w:ascii="標楷體" w:eastAsia="標楷體" w:hAnsi="標楷體" w:cs="Times New Roman" w:hint="eastAsia"/>
                <w:color w:val="000000"/>
                <w:kern w:val="3"/>
              </w:rPr>
              <w:t>統的美術館與圖書館。</w:t>
            </w:r>
          </w:p>
        </w:tc>
      </w:tr>
      <w:tr w:rsidR="00811AC4" w:rsidRPr="00E2738E" w:rsidTr="002240C5">
        <w:tc>
          <w:tcPr>
            <w:tcW w:w="1705" w:type="dxa"/>
            <w:vMerge/>
          </w:tcPr>
          <w:p w:rsidR="00811AC4" w:rsidRPr="00E2738E" w:rsidRDefault="00811AC4" w:rsidP="00E2738E">
            <w:pPr>
              <w:tabs>
                <w:tab w:val="left" w:pos="851"/>
                <w:tab w:val="left" w:pos="1134"/>
                <w:tab w:val="left" w:pos="1276"/>
              </w:tabs>
              <w:overflowPunct w:val="0"/>
              <w:ind w:right="-142"/>
              <w:jc w:val="both"/>
              <w:rPr>
                <w:rFonts w:ascii="標楷體" w:eastAsia="標楷體" w:hAnsi="標楷體"/>
              </w:rPr>
            </w:pPr>
          </w:p>
        </w:tc>
        <w:tc>
          <w:tcPr>
            <w:tcW w:w="1620" w:type="dxa"/>
          </w:tcPr>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rPr>
              <w:t>13-3-2</w:t>
            </w:r>
          </w:p>
          <w:p w:rsidR="00811AC4" w:rsidRPr="002240C5"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圖書館空間改善</w:t>
            </w:r>
          </w:p>
        </w:tc>
        <w:tc>
          <w:tcPr>
            <w:tcW w:w="6780" w:type="dxa"/>
          </w:tcPr>
          <w:p w:rsidR="00811AC4" w:rsidRPr="00E2738E" w:rsidRDefault="00811AC4" w:rsidP="00B37F73">
            <w:pPr>
              <w:tabs>
                <w:tab w:val="left" w:pos="851"/>
                <w:tab w:val="left" w:pos="1134"/>
                <w:tab w:val="left" w:pos="1276"/>
              </w:tabs>
              <w:overflowPunct w:val="0"/>
              <w:jc w:val="both"/>
              <w:rPr>
                <w:rFonts w:ascii="標楷體" w:eastAsia="標楷體" w:hAnsi="標楷體"/>
              </w:rPr>
            </w:pPr>
            <w:r>
              <w:rPr>
                <w:rFonts w:ascii="標楷體" w:eastAsia="標楷體" w:hAnsi="標楷體"/>
              </w:rPr>
              <w:t>1</w:t>
            </w:r>
            <w:r>
              <w:rPr>
                <w:rFonts w:ascii="標楷體" w:eastAsia="標楷體" w:hAnsi="標楷體" w:hint="eastAsia"/>
              </w:rPr>
              <w:t>12年規劃辦理北屯分館閱讀環境改善工程，重新打造公共圖書館服務空間，營造溫馨有趣的閱讀氛圍，帶動民眾更樂於走進圖書館、喜愛圖書館、善用圖書館。</w:t>
            </w:r>
          </w:p>
        </w:tc>
      </w:tr>
      <w:tr w:rsidR="00811AC4" w:rsidRPr="00E2738E" w:rsidTr="002240C5">
        <w:tc>
          <w:tcPr>
            <w:tcW w:w="1705" w:type="dxa"/>
            <w:vMerge/>
          </w:tcPr>
          <w:p w:rsidR="00811AC4" w:rsidRPr="00E2738E" w:rsidRDefault="00811AC4" w:rsidP="00E2738E">
            <w:pPr>
              <w:tabs>
                <w:tab w:val="left" w:pos="851"/>
                <w:tab w:val="left" w:pos="1134"/>
                <w:tab w:val="left" w:pos="1276"/>
              </w:tabs>
              <w:overflowPunct w:val="0"/>
              <w:ind w:right="-142"/>
              <w:jc w:val="both"/>
              <w:rPr>
                <w:rFonts w:ascii="標楷體" w:eastAsia="標楷體" w:hAnsi="標楷體"/>
              </w:rPr>
            </w:pPr>
          </w:p>
        </w:tc>
        <w:tc>
          <w:tcPr>
            <w:tcW w:w="1620" w:type="dxa"/>
          </w:tcPr>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1</w:t>
            </w:r>
            <w:r>
              <w:rPr>
                <w:rFonts w:ascii="標楷體" w:eastAsia="標楷體" w:hAnsi="標楷體"/>
              </w:rPr>
              <w:t>3-3-3</w:t>
            </w:r>
          </w:p>
          <w:p w:rsidR="00811AC4" w:rsidRPr="00E2738E"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推動閱讀便捷化</w:t>
            </w:r>
          </w:p>
        </w:tc>
        <w:tc>
          <w:tcPr>
            <w:tcW w:w="6780" w:type="dxa"/>
          </w:tcPr>
          <w:p w:rsidR="00811AC4" w:rsidRPr="00E2738E" w:rsidRDefault="00811AC4" w:rsidP="00B37F73">
            <w:pPr>
              <w:tabs>
                <w:tab w:val="left" w:pos="851"/>
                <w:tab w:val="left" w:pos="1134"/>
                <w:tab w:val="left" w:pos="1276"/>
              </w:tabs>
              <w:overflowPunct w:val="0"/>
              <w:jc w:val="both"/>
              <w:rPr>
                <w:rFonts w:ascii="標楷體" w:eastAsia="標楷體" w:hAnsi="標楷體"/>
              </w:rPr>
            </w:pPr>
            <w:r>
              <w:rPr>
                <w:rFonts w:ascii="標楷體" w:eastAsia="標楷體" w:hAnsi="標楷體" w:hint="eastAsia"/>
              </w:rPr>
              <w:t>圖書館7部行動圖書車持續巡迴全市29個行政區，主動深入社區、公共空間，</w:t>
            </w:r>
            <w:proofErr w:type="gramStart"/>
            <w:r>
              <w:rPr>
                <w:rFonts w:ascii="標楷體" w:eastAsia="標楷體" w:hAnsi="標楷體" w:hint="eastAsia"/>
              </w:rPr>
              <w:t>跨域與</w:t>
            </w:r>
            <w:proofErr w:type="gramEnd"/>
            <w:r>
              <w:rPr>
                <w:rFonts w:ascii="標楷體" w:eastAsia="標楷體" w:hAnsi="標楷體" w:hint="eastAsia"/>
              </w:rPr>
              <w:t>廟埕、市場、景點、公園、醫院、大學等多元據點合作推廣閱讀，提供圖書資源及辦理多元閱讀活動，縮短圖書館與民眾距離，實現「整座城市都是我的大書房!」理念</w:t>
            </w:r>
          </w:p>
        </w:tc>
      </w:tr>
      <w:tr w:rsidR="00811AC4" w:rsidRPr="00E2738E" w:rsidTr="002240C5">
        <w:tc>
          <w:tcPr>
            <w:tcW w:w="1705" w:type="dxa"/>
            <w:vMerge/>
          </w:tcPr>
          <w:p w:rsidR="00811AC4" w:rsidRPr="00E2738E" w:rsidRDefault="00811AC4" w:rsidP="00E2738E">
            <w:pPr>
              <w:tabs>
                <w:tab w:val="left" w:pos="851"/>
                <w:tab w:val="left" w:pos="1134"/>
                <w:tab w:val="left" w:pos="1276"/>
              </w:tabs>
              <w:overflowPunct w:val="0"/>
              <w:ind w:right="-142"/>
              <w:jc w:val="both"/>
              <w:rPr>
                <w:rFonts w:ascii="標楷體" w:eastAsia="標楷體" w:hAnsi="標楷體"/>
              </w:rPr>
            </w:pPr>
          </w:p>
        </w:tc>
        <w:tc>
          <w:tcPr>
            <w:tcW w:w="1620" w:type="dxa"/>
          </w:tcPr>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1</w:t>
            </w:r>
            <w:r>
              <w:rPr>
                <w:rFonts w:ascii="標楷體" w:eastAsia="標楷體" w:hAnsi="標楷體"/>
              </w:rPr>
              <w:t>3-3-4</w:t>
            </w:r>
          </w:p>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購藏</w:t>
            </w:r>
            <w:proofErr w:type="gramStart"/>
            <w:r>
              <w:rPr>
                <w:rFonts w:ascii="標楷體" w:eastAsia="標楷體" w:hAnsi="標楷體" w:hint="eastAsia"/>
              </w:rPr>
              <w:t>臺</w:t>
            </w:r>
            <w:proofErr w:type="gramEnd"/>
            <w:r>
              <w:rPr>
                <w:rFonts w:ascii="標楷體" w:eastAsia="標楷體" w:hAnsi="標楷體" w:hint="eastAsia"/>
              </w:rPr>
              <w:t>中市立美術館典藏品</w:t>
            </w:r>
          </w:p>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擴大辦理</w:t>
            </w:r>
            <w:proofErr w:type="gramStart"/>
            <w:r>
              <w:rPr>
                <w:rFonts w:ascii="標楷體" w:eastAsia="標楷體" w:hAnsi="標楷體" w:hint="eastAsia"/>
              </w:rPr>
              <w:t>臺</w:t>
            </w:r>
            <w:proofErr w:type="gramEnd"/>
            <w:r>
              <w:rPr>
                <w:rFonts w:ascii="標楷體" w:eastAsia="標楷體" w:hAnsi="標楷體" w:hint="eastAsia"/>
              </w:rPr>
              <w:t>中文學季</w:t>
            </w:r>
          </w:p>
          <w:p w:rsidR="00811AC4" w:rsidRPr="00E2738E"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市民博物館</w:t>
            </w:r>
          </w:p>
        </w:tc>
        <w:tc>
          <w:tcPr>
            <w:tcW w:w="6780" w:type="dxa"/>
          </w:tcPr>
          <w:p w:rsidR="00811AC4" w:rsidRPr="00493F0F" w:rsidRDefault="00811AC4" w:rsidP="00493F0F">
            <w:pPr>
              <w:pStyle w:val="a8"/>
              <w:numPr>
                <w:ilvl w:val="0"/>
                <w:numId w:val="23"/>
              </w:numPr>
              <w:tabs>
                <w:tab w:val="left" w:pos="851"/>
                <w:tab w:val="left" w:pos="1134"/>
                <w:tab w:val="left" w:pos="1276"/>
              </w:tabs>
              <w:overflowPunct w:val="0"/>
              <w:jc w:val="both"/>
              <w:rPr>
                <w:rFonts w:ascii="標楷體" w:eastAsia="標楷體" w:hAnsi="標楷體"/>
              </w:rPr>
            </w:pPr>
            <w:r w:rsidRPr="00493F0F">
              <w:rPr>
                <w:rFonts w:ascii="標楷體" w:eastAsia="標楷體" w:hAnsi="標楷體" w:cs="Times New Roman" w:hint="eastAsia"/>
                <w:kern w:val="3"/>
              </w:rPr>
              <w:t>為籌設</w:t>
            </w:r>
            <w:proofErr w:type="gramStart"/>
            <w:r w:rsidRPr="00493F0F">
              <w:rPr>
                <w:rFonts w:ascii="標楷體" w:eastAsia="標楷體" w:hAnsi="標楷體" w:cs="Times New Roman" w:hint="eastAsia"/>
                <w:kern w:val="3"/>
              </w:rPr>
              <w:t>臺</w:t>
            </w:r>
            <w:proofErr w:type="gramEnd"/>
            <w:r w:rsidRPr="00493F0F">
              <w:rPr>
                <w:rFonts w:ascii="標楷體" w:eastAsia="標楷體" w:hAnsi="標楷體" w:cs="Times New Roman" w:hint="eastAsia"/>
                <w:kern w:val="3"/>
              </w:rPr>
              <w:t>中市立美術館，針對出生於大臺中地區或對臺中藝術發展及教育有貢獻之藝術家作品等進行蒐購，以建構完整的大臺中美術史脈絡</w:t>
            </w:r>
            <w:r>
              <w:rPr>
                <w:rFonts w:ascii="標楷體" w:eastAsia="標楷體" w:hAnsi="標楷體" w:cs="Times New Roman" w:hint="eastAsia"/>
                <w:kern w:val="3"/>
              </w:rPr>
              <w:t>。</w:t>
            </w:r>
          </w:p>
          <w:p w:rsidR="00811AC4" w:rsidRPr="00493F0F" w:rsidRDefault="00811AC4" w:rsidP="00493F0F">
            <w:pPr>
              <w:pStyle w:val="a8"/>
              <w:numPr>
                <w:ilvl w:val="0"/>
                <w:numId w:val="23"/>
              </w:numPr>
              <w:tabs>
                <w:tab w:val="left" w:pos="851"/>
                <w:tab w:val="left" w:pos="1134"/>
                <w:tab w:val="left" w:pos="1276"/>
              </w:tabs>
              <w:overflowPunct w:val="0"/>
              <w:jc w:val="both"/>
              <w:rPr>
                <w:rFonts w:ascii="標楷體" w:eastAsia="標楷體" w:hAnsi="標楷體"/>
              </w:rPr>
            </w:pPr>
            <w:proofErr w:type="gramStart"/>
            <w:r>
              <w:rPr>
                <w:rFonts w:ascii="標楷體" w:eastAsia="標楷體" w:hAnsi="標楷體" w:cs="Times New Roman" w:hint="eastAsia"/>
                <w:kern w:val="3"/>
              </w:rPr>
              <w:t>臺</w:t>
            </w:r>
            <w:proofErr w:type="gramEnd"/>
            <w:r>
              <w:rPr>
                <w:rFonts w:ascii="標楷體" w:eastAsia="標楷體" w:hAnsi="標楷體" w:cs="Times New Roman" w:hint="eastAsia"/>
                <w:kern w:val="3"/>
              </w:rPr>
              <w:t>中擁有豐富多樣的文化場館，如博物館、地方文化館、藝術亮點、文學咖啡館等，「臺中文學季」長期以來已成為中部地區遠近馳名的文學盛事。未來將以</w:t>
            </w:r>
            <w:proofErr w:type="gramStart"/>
            <w:r>
              <w:rPr>
                <w:rFonts w:ascii="標楷體" w:eastAsia="標楷體" w:hAnsi="標楷體" w:cs="Times New Roman" w:hint="eastAsia"/>
                <w:kern w:val="3"/>
              </w:rPr>
              <w:t>臺</w:t>
            </w:r>
            <w:proofErr w:type="gramEnd"/>
            <w:r>
              <w:rPr>
                <w:rFonts w:ascii="標楷體" w:eastAsia="標楷體" w:hAnsi="標楷體" w:cs="Times New Roman" w:hint="eastAsia"/>
                <w:kern w:val="3"/>
              </w:rPr>
              <w:t>中文學館為原點，向外擴大辦理館外結盟，藉此建構臺中文化同心圓，串連成為臺中生活博物館；同時透過異業合作模式及校園推廣，促進不同年齡層市民對</w:t>
            </w:r>
            <w:proofErr w:type="gramStart"/>
            <w:r>
              <w:rPr>
                <w:rFonts w:ascii="標楷體" w:eastAsia="標楷體" w:hAnsi="標楷體" w:cs="Times New Roman" w:hint="eastAsia"/>
                <w:kern w:val="3"/>
              </w:rPr>
              <w:t>臺</w:t>
            </w:r>
            <w:proofErr w:type="gramEnd"/>
            <w:r>
              <w:rPr>
                <w:rFonts w:ascii="標楷體" w:eastAsia="標楷體" w:hAnsi="標楷體" w:cs="Times New Roman" w:hint="eastAsia"/>
                <w:kern w:val="3"/>
              </w:rPr>
              <w:t>中文學的認識</w:t>
            </w:r>
          </w:p>
          <w:p w:rsidR="00811AC4" w:rsidRPr="00493F0F" w:rsidRDefault="00811AC4" w:rsidP="00493F0F">
            <w:pPr>
              <w:pStyle w:val="a8"/>
              <w:numPr>
                <w:ilvl w:val="0"/>
                <w:numId w:val="23"/>
              </w:numPr>
              <w:tabs>
                <w:tab w:val="left" w:pos="851"/>
                <w:tab w:val="left" w:pos="1134"/>
                <w:tab w:val="left" w:pos="1276"/>
              </w:tabs>
              <w:overflowPunct w:val="0"/>
              <w:jc w:val="both"/>
              <w:rPr>
                <w:rFonts w:ascii="標楷體" w:eastAsia="標楷體" w:hAnsi="標楷體"/>
              </w:rPr>
            </w:pPr>
            <w:r>
              <w:rPr>
                <w:rFonts w:ascii="標楷體" w:eastAsia="標楷體" w:hAnsi="標楷體" w:hint="eastAsia"/>
                <w:color w:val="000000"/>
              </w:rPr>
              <w:t>導</w:t>
            </w:r>
            <w:proofErr w:type="gramStart"/>
            <w:r>
              <w:rPr>
                <w:rFonts w:ascii="標楷體" w:eastAsia="標楷體" w:hAnsi="標楷體" w:hint="eastAsia"/>
                <w:color w:val="000000"/>
              </w:rPr>
              <w:t>覽</w:t>
            </w:r>
            <w:proofErr w:type="gramEnd"/>
            <w:r>
              <w:rPr>
                <w:rFonts w:ascii="標楷體" w:eastAsia="標楷體" w:hAnsi="標楷體" w:hint="eastAsia"/>
                <w:color w:val="000000"/>
              </w:rPr>
              <w:t>解說課程：協助市民更了解博物館與地方文化館展演內容，協助他們能獨立</w:t>
            </w:r>
            <w:r>
              <w:rPr>
                <w:rFonts w:ascii="標楷體" w:eastAsia="標楷體" w:hAnsi="標楷體" w:cs="標楷體" w:hint="eastAsia"/>
                <w:color w:val="000000"/>
              </w:rPr>
              <w:t>說出具有深度，但又不失風趣的導</w:t>
            </w:r>
            <w:proofErr w:type="gramStart"/>
            <w:r>
              <w:rPr>
                <w:rFonts w:ascii="標楷體" w:eastAsia="標楷體" w:hAnsi="標楷體" w:cs="標楷體" w:hint="eastAsia"/>
                <w:color w:val="000000"/>
              </w:rPr>
              <w:t>覽</w:t>
            </w:r>
            <w:proofErr w:type="gramEnd"/>
            <w:r>
              <w:rPr>
                <w:rFonts w:ascii="標楷體" w:eastAsia="標楷體" w:hAnsi="標楷體" w:cs="標楷體" w:hint="eastAsia"/>
                <w:color w:val="000000"/>
              </w:rPr>
              <w:t>解說內容，並將這份熱情與知識傳播給更多民眾。</w:t>
            </w:r>
          </w:p>
          <w:p w:rsidR="00811AC4" w:rsidRPr="00493F0F" w:rsidRDefault="00811AC4" w:rsidP="00493F0F">
            <w:pPr>
              <w:pStyle w:val="a8"/>
              <w:numPr>
                <w:ilvl w:val="0"/>
                <w:numId w:val="23"/>
              </w:numPr>
              <w:tabs>
                <w:tab w:val="left" w:pos="851"/>
                <w:tab w:val="left" w:pos="1134"/>
                <w:tab w:val="left" w:pos="1276"/>
              </w:tabs>
              <w:overflowPunct w:val="0"/>
              <w:jc w:val="both"/>
              <w:rPr>
                <w:rFonts w:ascii="標楷體" w:eastAsia="標楷體" w:hAnsi="標楷體"/>
              </w:rPr>
            </w:pPr>
            <w:r>
              <w:rPr>
                <w:rFonts w:ascii="標楷體" w:eastAsia="標楷體" w:hAnsi="標楷體" w:hint="eastAsia"/>
              </w:rPr>
              <w:t>教案設計課程：藉由具教學經驗的教師分享，讓學員更了解館舍知識如何轉換成 教學現場可以使用之內容，讓文化的傳承可以從親子、校園中起步</w:t>
            </w:r>
          </w:p>
        </w:tc>
      </w:tr>
      <w:tr w:rsidR="00811AC4" w:rsidRPr="00E2738E" w:rsidTr="002240C5">
        <w:tc>
          <w:tcPr>
            <w:tcW w:w="1705" w:type="dxa"/>
            <w:vMerge/>
          </w:tcPr>
          <w:p w:rsidR="00811AC4" w:rsidRPr="00E2738E" w:rsidRDefault="00811AC4" w:rsidP="00E2738E">
            <w:pPr>
              <w:tabs>
                <w:tab w:val="left" w:pos="851"/>
                <w:tab w:val="left" w:pos="1134"/>
                <w:tab w:val="left" w:pos="1276"/>
              </w:tabs>
              <w:overflowPunct w:val="0"/>
              <w:ind w:right="-142"/>
              <w:jc w:val="both"/>
              <w:rPr>
                <w:rFonts w:ascii="標楷體" w:eastAsia="標楷體" w:hAnsi="標楷體"/>
              </w:rPr>
            </w:pPr>
          </w:p>
        </w:tc>
        <w:tc>
          <w:tcPr>
            <w:tcW w:w="1620" w:type="dxa"/>
          </w:tcPr>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1</w:t>
            </w:r>
            <w:r>
              <w:rPr>
                <w:rFonts w:ascii="標楷體" w:eastAsia="標楷體" w:hAnsi="標楷體"/>
              </w:rPr>
              <w:t>3-3-5</w:t>
            </w:r>
          </w:p>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青年參與社區共創計畫</w:t>
            </w:r>
          </w:p>
        </w:tc>
        <w:tc>
          <w:tcPr>
            <w:tcW w:w="6780" w:type="dxa"/>
          </w:tcPr>
          <w:p w:rsidR="00811AC4" w:rsidRDefault="00811AC4" w:rsidP="00B37F73">
            <w:pPr>
              <w:tabs>
                <w:tab w:val="left" w:pos="851"/>
                <w:tab w:val="left" w:pos="1134"/>
                <w:tab w:val="left" w:pos="1276"/>
              </w:tabs>
              <w:overflowPunct w:val="0"/>
              <w:jc w:val="both"/>
              <w:rPr>
                <w:rFonts w:ascii="標楷體" w:eastAsia="標楷體" w:hAnsi="標楷體" w:cs="Times New Roman"/>
                <w:kern w:val="3"/>
              </w:rPr>
            </w:pPr>
            <w:r>
              <w:rPr>
                <w:rFonts w:ascii="標楷體" w:eastAsia="標楷體" w:hAnsi="標楷體" w:hint="eastAsia"/>
                <w:color w:val="000000"/>
              </w:rPr>
              <w:t>成立青年專屬資源媒合平</w:t>
            </w:r>
            <w:proofErr w:type="gramStart"/>
            <w:r w:rsidR="00FA1143">
              <w:rPr>
                <w:rFonts w:ascii="標楷體" w:eastAsia="標楷體" w:hAnsi="標楷體" w:hint="eastAsia"/>
                <w:color w:val="000000"/>
              </w:rPr>
              <w:t>臺</w:t>
            </w:r>
            <w:proofErr w:type="gramEnd"/>
            <w:r>
              <w:rPr>
                <w:rFonts w:ascii="標楷體" w:eastAsia="標楷體" w:hAnsi="標楷體" w:hint="eastAsia"/>
                <w:color w:val="000000"/>
              </w:rPr>
              <w:t>「青社年代」，連結市府各局會、各區公所等資源，並彙整中央及</w:t>
            </w:r>
            <w:r w:rsidR="00FA1143">
              <w:rPr>
                <w:rFonts w:ascii="標楷體" w:eastAsia="標楷體" w:hAnsi="標楷體" w:hint="eastAsia"/>
                <w:color w:val="000000"/>
              </w:rPr>
              <w:t>臺</w:t>
            </w:r>
            <w:r>
              <w:rPr>
                <w:rFonts w:ascii="標楷體" w:eastAsia="標楷體" w:hAnsi="標楷體" w:hint="eastAsia"/>
                <w:color w:val="000000"/>
              </w:rPr>
              <w:t>中市和民間可供青年參與的相關計畫，透過「青社年代」資訊平</w:t>
            </w:r>
            <w:r w:rsidR="00FA1143">
              <w:rPr>
                <w:rFonts w:ascii="標楷體" w:eastAsia="標楷體" w:hAnsi="標楷體" w:hint="eastAsia"/>
                <w:color w:val="000000"/>
              </w:rPr>
              <w:t>臺</w:t>
            </w:r>
            <w:r>
              <w:rPr>
                <w:rFonts w:ascii="標楷體" w:eastAsia="標楷體" w:hAnsi="標楷體" w:hint="eastAsia"/>
                <w:color w:val="000000"/>
              </w:rPr>
              <w:t>、LINE社群、Podcast及</w:t>
            </w:r>
            <w:proofErr w:type="spellStart"/>
            <w:r>
              <w:rPr>
                <w:rFonts w:ascii="標楷體" w:eastAsia="標楷體" w:hAnsi="標楷體" w:hint="eastAsia"/>
                <w:color w:val="000000"/>
              </w:rPr>
              <w:t>FaceBook</w:t>
            </w:r>
            <w:proofErr w:type="spellEnd"/>
            <w:r>
              <w:rPr>
                <w:rFonts w:ascii="標楷體" w:eastAsia="標楷體" w:hAnsi="標楷體" w:hint="eastAsia"/>
                <w:color w:val="000000"/>
              </w:rPr>
              <w:t>粉絲專頁等多元社群管道，幫助想投入臺中市社區營造、社群營造、地方創生的青年，都能輕鬆獲取所需資訊。將於112年辦理至少2場次</w:t>
            </w:r>
            <w:proofErr w:type="gramStart"/>
            <w:r>
              <w:rPr>
                <w:rFonts w:ascii="標楷體" w:eastAsia="標楷體" w:hAnsi="標楷體" w:hint="eastAsia"/>
                <w:color w:val="000000"/>
              </w:rPr>
              <w:t>青年社造交流</w:t>
            </w:r>
            <w:proofErr w:type="gramEnd"/>
            <w:r>
              <w:rPr>
                <w:rFonts w:ascii="標楷體" w:eastAsia="標楷體" w:hAnsi="標楷體" w:hint="eastAsia"/>
                <w:color w:val="000000"/>
              </w:rPr>
              <w:t>會、錄製5則以上</w:t>
            </w:r>
            <w:proofErr w:type="gramStart"/>
            <w:r>
              <w:rPr>
                <w:rFonts w:ascii="標楷體" w:eastAsia="標楷體" w:hAnsi="標楷體" w:hint="eastAsia"/>
                <w:color w:val="000000"/>
              </w:rPr>
              <w:t>青年社造相</w:t>
            </w:r>
            <w:proofErr w:type="gramEnd"/>
            <w:r>
              <w:rPr>
                <w:rFonts w:ascii="標楷體" w:eastAsia="標楷體" w:hAnsi="標楷體" w:hint="eastAsia"/>
                <w:color w:val="000000"/>
              </w:rPr>
              <w:t>關主題Podcast節目、補助4名青年執行</w:t>
            </w:r>
            <w:proofErr w:type="gramStart"/>
            <w:r>
              <w:rPr>
                <w:rFonts w:ascii="標楷體" w:eastAsia="標楷體" w:hAnsi="標楷體" w:hint="eastAsia"/>
                <w:color w:val="000000"/>
              </w:rPr>
              <w:t>社造</w:t>
            </w:r>
            <w:proofErr w:type="gramEnd"/>
            <w:r>
              <w:rPr>
                <w:rFonts w:ascii="標楷體" w:eastAsia="標楷體" w:hAnsi="標楷體" w:hint="eastAsia"/>
                <w:color w:val="000000"/>
              </w:rPr>
              <w:t>點計畫</w:t>
            </w:r>
          </w:p>
        </w:tc>
      </w:tr>
      <w:tr w:rsidR="00811AC4" w:rsidRPr="00E2738E" w:rsidTr="002240C5">
        <w:tc>
          <w:tcPr>
            <w:tcW w:w="1705" w:type="dxa"/>
            <w:vMerge w:val="restart"/>
          </w:tcPr>
          <w:p w:rsidR="00811AC4" w:rsidRPr="00E2738E" w:rsidRDefault="00811AC4" w:rsidP="002378EA">
            <w:pPr>
              <w:tabs>
                <w:tab w:val="left" w:pos="851"/>
                <w:tab w:val="left" w:pos="1134"/>
                <w:tab w:val="left" w:pos="1276"/>
              </w:tabs>
              <w:overflowPunct w:val="0"/>
              <w:jc w:val="both"/>
              <w:rPr>
                <w:rFonts w:ascii="標楷體" w:eastAsia="標楷體" w:hAnsi="標楷體"/>
              </w:rPr>
            </w:pPr>
            <w:r>
              <w:rPr>
                <w:rFonts w:ascii="標楷體" w:eastAsia="標楷體" w:hAnsi="標楷體" w:hint="eastAsia"/>
              </w:rPr>
              <w:t>舉辦四季盛典，打造城市品牌</w:t>
            </w:r>
          </w:p>
        </w:tc>
        <w:tc>
          <w:tcPr>
            <w:tcW w:w="1620" w:type="dxa"/>
          </w:tcPr>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1</w:t>
            </w:r>
            <w:r>
              <w:rPr>
                <w:rFonts w:ascii="標楷體" w:eastAsia="標楷體" w:hAnsi="標楷體"/>
              </w:rPr>
              <w:t>3-</w:t>
            </w:r>
            <w:r w:rsidR="003C27E4">
              <w:rPr>
                <w:rFonts w:ascii="標楷體" w:eastAsia="標楷體" w:hAnsi="標楷體"/>
              </w:rPr>
              <w:t>1</w:t>
            </w:r>
            <w:r>
              <w:rPr>
                <w:rFonts w:ascii="標楷體" w:eastAsia="標楷體" w:hAnsi="標楷體"/>
              </w:rPr>
              <w:t>5-4</w:t>
            </w:r>
          </w:p>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2</w:t>
            </w:r>
            <w:r>
              <w:rPr>
                <w:rFonts w:ascii="標楷體" w:eastAsia="標楷體" w:hAnsi="標楷體"/>
              </w:rPr>
              <w:t>023</w:t>
            </w:r>
            <w:proofErr w:type="gramStart"/>
            <w:r>
              <w:rPr>
                <w:rFonts w:ascii="標楷體" w:eastAsia="標楷體" w:hAnsi="標楷體" w:hint="eastAsia"/>
              </w:rPr>
              <w:t>臺</w:t>
            </w:r>
            <w:proofErr w:type="gramEnd"/>
            <w:r>
              <w:rPr>
                <w:rFonts w:ascii="標楷體" w:eastAsia="標楷體" w:hAnsi="標楷體" w:hint="eastAsia"/>
              </w:rPr>
              <w:t>中媽祖國際觀光文化節</w:t>
            </w:r>
          </w:p>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2</w:t>
            </w:r>
            <w:r>
              <w:rPr>
                <w:rFonts w:ascii="標楷體" w:eastAsia="標楷體" w:hAnsi="標楷體"/>
              </w:rPr>
              <w:t>023</w:t>
            </w:r>
            <w:proofErr w:type="gramStart"/>
            <w:r>
              <w:rPr>
                <w:rFonts w:ascii="標楷體" w:eastAsia="標楷體" w:hAnsi="標楷體" w:hint="eastAsia"/>
              </w:rPr>
              <w:t>臺</w:t>
            </w:r>
            <w:proofErr w:type="gramEnd"/>
            <w:r>
              <w:rPr>
                <w:rFonts w:ascii="標楷體" w:eastAsia="標楷體" w:hAnsi="標楷體" w:hint="eastAsia"/>
              </w:rPr>
              <w:t>中爵士音樂節</w:t>
            </w:r>
          </w:p>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lastRenderedPageBreak/>
              <w:t>親子藝術節</w:t>
            </w:r>
          </w:p>
          <w:p w:rsidR="00811AC4" w:rsidRDefault="00811AC4" w:rsidP="00B37F73">
            <w:pPr>
              <w:tabs>
                <w:tab w:val="left" w:pos="851"/>
                <w:tab w:val="left" w:pos="1134"/>
                <w:tab w:val="left" w:pos="1276"/>
              </w:tabs>
              <w:overflowPunct w:val="0"/>
              <w:ind w:right="-15"/>
              <w:jc w:val="both"/>
              <w:rPr>
                <w:rFonts w:ascii="標楷體" w:eastAsia="標楷體" w:hAnsi="標楷體"/>
              </w:rPr>
            </w:pPr>
          </w:p>
          <w:p w:rsidR="00811AC4" w:rsidRDefault="00811AC4" w:rsidP="00B37F73">
            <w:pPr>
              <w:tabs>
                <w:tab w:val="left" w:pos="851"/>
                <w:tab w:val="left" w:pos="1134"/>
                <w:tab w:val="left" w:pos="1276"/>
              </w:tabs>
              <w:overflowPunct w:val="0"/>
              <w:ind w:right="-15"/>
              <w:jc w:val="both"/>
              <w:rPr>
                <w:rFonts w:ascii="標楷體" w:eastAsia="標楷體" w:hAnsi="標楷體"/>
              </w:rPr>
            </w:pPr>
          </w:p>
        </w:tc>
        <w:tc>
          <w:tcPr>
            <w:tcW w:w="6780" w:type="dxa"/>
          </w:tcPr>
          <w:p w:rsidR="00811AC4" w:rsidRPr="00C169EB" w:rsidRDefault="00811AC4" w:rsidP="002378EA">
            <w:pPr>
              <w:pStyle w:val="a8"/>
              <w:numPr>
                <w:ilvl w:val="0"/>
                <w:numId w:val="24"/>
              </w:numPr>
              <w:tabs>
                <w:tab w:val="left" w:pos="851"/>
                <w:tab w:val="left" w:pos="1134"/>
                <w:tab w:val="left" w:pos="1276"/>
              </w:tabs>
              <w:overflowPunct w:val="0"/>
              <w:jc w:val="both"/>
              <w:rPr>
                <w:rFonts w:ascii="標楷體" w:eastAsia="標楷體" w:hAnsi="標楷體" w:cs="Times New Roman"/>
                <w:kern w:val="3"/>
              </w:rPr>
            </w:pPr>
            <w:r>
              <w:rPr>
                <w:rFonts w:ascii="標楷體" w:eastAsia="標楷體" w:hAnsi="標楷體" w:hint="eastAsia"/>
                <w:color w:val="000000"/>
              </w:rPr>
              <w:lastRenderedPageBreak/>
              <w:t>結合本</w:t>
            </w:r>
            <w:proofErr w:type="gramStart"/>
            <w:r>
              <w:rPr>
                <w:rFonts w:ascii="標楷體" w:eastAsia="標楷體" w:hAnsi="標楷體" w:hint="eastAsia"/>
                <w:color w:val="000000"/>
              </w:rPr>
              <w:t>市富具歷史</w:t>
            </w:r>
            <w:proofErr w:type="gramEnd"/>
            <w:r>
              <w:rPr>
                <w:rFonts w:ascii="標楷體" w:eastAsia="標楷體" w:hAnsi="標楷體" w:hint="eastAsia"/>
                <w:color w:val="000000"/>
              </w:rPr>
              <w:t>的</w:t>
            </w:r>
            <w:proofErr w:type="gramStart"/>
            <w:r>
              <w:rPr>
                <w:rFonts w:ascii="標楷體" w:eastAsia="標楷體" w:hAnsi="標楷體" w:hint="eastAsia"/>
                <w:color w:val="000000"/>
              </w:rPr>
              <w:t>12間</w:t>
            </w:r>
            <w:proofErr w:type="gramEnd"/>
            <w:r>
              <w:rPr>
                <w:rFonts w:ascii="標楷體" w:eastAsia="標楷體" w:hAnsi="標楷體" w:hint="eastAsia"/>
                <w:color w:val="000000"/>
              </w:rPr>
              <w:t>宮廟舉辦，邀請眾多優質表演團隊從1月到5月接力演出。除規劃「街頭藝人</w:t>
            </w:r>
            <w:proofErr w:type="gramStart"/>
            <w:r>
              <w:rPr>
                <w:rFonts w:ascii="標楷體" w:eastAsia="標楷體" w:hAnsi="標楷體" w:hint="eastAsia"/>
                <w:color w:val="000000"/>
              </w:rPr>
              <w:t>酬神藝</w:t>
            </w:r>
            <w:proofErr w:type="gramEnd"/>
            <w:r>
              <w:rPr>
                <w:rFonts w:ascii="標楷體" w:eastAsia="標楷體" w:hAnsi="標楷體" w:hint="eastAsia"/>
                <w:color w:val="000000"/>
              </w:rPr>
              <w:t>」邀請本市視覺類街頭藝人至宮廟為民眾進行速寫的活動外，也規劃一場「我的媽呀</w:t>
            </w:r>
            <w:r w:rsidR="00FA1143">
              <w:rPr>
                <w:rFonts w:ascii="標楷體" w:eastAsia="標楷體" w:hAnsi="標楷體" w:hint="eastAsia"/>
                <w:color w:val="000000"/>
              </w:rPr>
              <w:t>臺</w:t>
            </w:r>
            <w:r>
              <w:rPr>
                <w:rFonts w:ascii="標楷體" w:eastAsia="標楷體" w:hAnsi="標楷體" w:hint="eastAsia"/>
                <w:color w:val="000000"/>
              </w:rPr>
              <w:t>中林小姐《大仙拚小仙》講座」，由知名Youtuber香蕉王俊傑搭配「媽祖專家」林茂賢副教授與民眾交流互動，並在媽祖</w:t>
            </w:r>
            <w:proofErr w:type="gramStart"/>
            <w:r>
              <w:rPr>
                <w:rFonts w:ascii="標楷體" w:eastAsia="標楷體" w:hAnsi="標楷體" w:hint="eastAsia"/>
                <w:color w:val="000000"/>
              </w:rPr>
              <w:t>起駕日</w:t>
            </w:r>
            <w:proofErr w:type="gramEnd"/>
            <w:r>
              <w:rPr>
                <w:rFonts w:ascii="標楷體" w:eastAsia="標楷體" w:hAnsi="標楷體" w:hint="eastAsia"/>
                <w:color w:val="000000"/>
              </w:rPr>
              <w:t>請林茂賢副教授講解</w:t>
            </w:r>
            <w:r>
              <w:rPr>
                <w:rFonts w:ascii="標楷體" w:eastAsia="標楷體" w:hAnsi="標楷體" w:hint="eastAsia"/>
                <w:color w:val="000000"/>
              </w:rPr>
              <w:lastRenderedPageBreak/>
              <w:t>媽祖的起源及歷史故事，希望讓更多年輕世代能更加了解媽祖文化。</w:t>
            </w:r>
          </w:p>
          <w:p w:rsidR="00811AC4" w:rsidRPr="00C169EB" w:rsidRDefault="00811AC4" w:rsidP="002378EA">
            <w:pPr>
              <w:pStyle w:val="a8"/>
              <w:numPr>
                <w:ilvl w:val="0"/>
                <w:numId w:val="24"/>
              </w:numPr>
              <w:tabs>
                <w:tab w:val="left" w:pos="851"/>
                <w:tab w:val="left" w:pos="1134"/>
                <w:tab w:val="left" w:pos="1276"/>
              </w:tabs>
              <w:overflowPunct w:val="0"/>
              <w:jc w:val="both"/>
              <w:rPr>
                <w:rFonts w:ascii="標楷體" w:eastAsia="標楷體" w:hAnsi="標楷體" w:cs="Times New Roman"/>
                <w:kern w:val="3"/>
              </w:rPr>
            </w:pPr>
            <w:r>
              <w:rPr>
                <w:rFonts w:ascii="標楷體" w:eastAsia="標楷體" w:hAnsi="標楷體" w:hint="eastAsia"/>
                <w:color w:val="000000"/>
              </w:rPr>
              <w:t>將於本市市民廣場、周邊文資景點及其它特色場域，連續舉辦9天，媒合國內外優秀樂手，規劃38場次的表演活動，提供市民優質的音樂饗宴，豐富市民精神生活。今年也將透過鮮明的爵士音樂節慶主題，創造出城市文化脈絡，吸引人潮到</w:t>
            </w:r>
            <w:proofErr w:type="gramStart"/>
            <w:r>
              <w:rPr>
                <w:rFonts w:ascii="標楷體" w:eastAsia="標楷體" w:hAnsi="標楷體" w:hint="eastAsia"/>
                <w:color w:val="000000"/>
              </w:rPr>
              <w:t>臺</w:t>
            </w:r>
            <w:proofErr w:type="gramEnd"/>
            <w:r>
              <w:rPr>
                <w:rFonts w:ascii="標楷體" w:eastAsia="標楷體" w:hAnsi="標楷體" w:hint="eastAsia"/>
                <w:color w:val="000000"/>
              </w:rPr>
              <w:t>中，讓民眾共同體驗節慶帶來的感動，型塑城市聆賞爵士音樂的氛圍。</w:t>
            </w:r>
          </w:p>
          <w:p w:rsidR="00811AC4" w:rsidRPr="00EA592C" w:rsidRDefault="00811AC4" w:rsidP="00EA592C">
            <w:pPr>
              <w:pStyle w:val="a8"/>
              <w:numPr>
                <w:ilvl w:val="0"/>
                <w:numId w:val="24"/>
              </w:numPr>
              <w:tabs>
                <w:tab w:val="left" w:pos="851"/>
                <w:tab w:val="left" w:pos="1134"/>
                <w:tab w:val="left" w:pos="1276"/>
              </w:tabs>
              <w:overflowPunct w:val="0"/>
              <w:jc w:val="both"/>
              <w:rPr>
                <w:rFonts w:ascii="標楷體" w:eastAsia="標楷體" w:hAnsi="標楷體" w:cs="Times New Roman"/>
                <w:kern w:val="3"/>
              </w:rPr>
            </w:pPr>
            <w:r>
              <w:rPr>
                <w:rFonts w:ascii="標楷體" w:eastAsia="標楷體" w:hAnsi="標楷體" w:hint="eastAsia"/>
                <w:color w:val="000000"/>
              </w:rPr>
              <w:t>屯區藝文中心今年5~7月舉辦「2023親子藝術節」，為期8天的活動結合戲劇、音樂、舞蹈等表演類型，邀請優質兒童劇團推出一連串適合親子共賞的演出，包含戲劇巡迴演出、戶外露天劇場表演，以及在演藝廳、實驗劇場推出精彩的表演，讓爸爸媽媽周末假日可以帶小朋友來參加活動，親子一起同樂遊玩，打造中心成為假日民眾出遊的好去處，也能帶動民眾闔家參與藝文表演的風氣。</w:t>
            </w:r>
          </w:p>
        </w:tc>
      </w:tr>
      <w:tr w:rsidR="00694277" w:rsidRPr="00E2738E" w:rsidTr="00694277">
        <w:trPr>
          <w:trHeight w:val="3000"/>
        </w:trPr>
        <w:tc>
          <w:tcPr>
            <w:tcW w:w="1705" w:type="dxa"/>
            <w:vMerge/>
          </w:tcPr>
          <w:p w:rsidR="00694277" w:rsidRPr="00E2738E" w:rsidRDefault="00694277" w:rsidP="002378EA">
            <w:pPr>
              <w:tabs>
                <w:tab w:val="left" w:pos="851"/>
                <w:tab w:val="left" w:pos="1134"/>
                <w:tab w:val="left" w:pos="1276"/>
              </w:tabs>
              <w:overflowPunct w:val="0"/>
              <w:ind w:right="-15"/>
              <w:jc w:val="both"/>
              <w:rPr>
                <w:rFonts w:ascii="標楷體" w:eastAsia="標楷體" w:hAnsi="標楷體"/>
              </w:rPr>
            </w:pPr>
          </w:p>
        </w:tc>
        <w:tc>
          <w:tcPr>
            <w:tcW w:w="1620" w:type="dxa"/>
          </w:tcPr>
          <w:p w:rsidR="00694277" w:rsidRDefault="00694277"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1</w:t>
            </w:r>
            <w:r>
              <w:rPr>
                <w:rFonts w:ascii="標楷體" w:eastAsia="標楷體" w:hAnsi="標楷體"/>
              </w:rPr>
              <w:t>3-15-5</w:t>
            </w:r>
          </w:p>
          <w:p w:rsidR="00694277" w:rsidRDefault="00694277"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創意</w:t>
            </w:r>
            <w:proofErr w:type="gramStart"/>
            <w:r>
              <w:rPr>
                <w:rFonts w:ascii="標楷體" w:eastAsia="標楷體" w:hAnsi="標楷體" w:hint="eastAsia"/>
              </w:rPr>
              <w:t>臺</w:t>
            </w:r>
            <w:proofErr w:type="gramEnd"/>
            <w:r>
              <w:rPr>
                <w:rFonts w:ascii="標楷體" w:eastAsia="標楷體" w:hAnsi="標楷體" w:hint="eastAsia"/>
              </w:rPr>
              <w:t>中</w:t>
            </w:r>
          </w:p>
          <w:p w:rsidR="00694277" w:rsidRDefault="00694277" w:rsidP="00B37F73">
            <w:pPr>
              <w:tabs>
                <w:tab w:val="left" w:pos="851"/>
                <w:tab w:val="left" w:pos="1134"/>
                <w:tab w:val="left" w:pos="1276"/>
              </w:tabs>
              <w:overflowPunct w:val="0"/>
              <w:ind w:right="-15"/>
              <w:jc w:val="both"/>
              <w:rPr>
                <w:rFonts w:ascii="標楷體" w:eastAsia="標楷體" w:hAnsi="標楷體"/>
              </w:rPr>
            </w:pPr>
          </w:p>
          <w:p w:rsidR="00694277" w:rsidRDefault="00694277" w:rsidP="00B37F73">
            <w:pPr>
              <w:tabs>
                <w:tab w:val="left" w:pos="851"/>
                <w:tab w:val="left" w:pos="1134"/>
                <w:tab w:val="left" w:pos="1276"/>
              </w:tabs>
              <w:overflowPunct w:val="0"/>
              <w:ind w:right="-15"/>
              <w:jc w:val="both"/>
              <w:rPr>
                <w:rFonts w:ascii="標楷體" w:eastAsia="標楷體" w:hAnsi="標楷體"/>
              </w:rPr>
            </w:pPr>
          </w:p>
        </w:tc>
        <w:tc>
          <w:tcPr>
            <w:tcW w:w="6780" w:type="dxa"/>
          </w:tcPr>
          <w:p w:rsidR="00694277" w:rsidRPr="004763AC" w:rsidRDefault="00694277" w:rsidP="007F492F">
            <w:pPr>
              <w:pStyle w:val="a8"/>
              <w:numPr>
                <w:ilvl w:val="0"/>
                <w:numId w:val="25"/>
              </w:numPr>
              <w:tabs>
                <w:tab w:val="left" w:pos="0"/>
                <w:tab w:val="left" w:pos="481"/>
                <w:tab w:val="left" w:pos="1134"/>
                <w:tab w:val="left" w:pos="1276"/>
              </w:tabs>
              <w:overflowPunct w:val="0"/>
              <w:spacing w:line="320" w:lineRule="exact"/>
              <w:ind w:left="475" w:hanging="475"/>
              <w:jc w:val="both"/>
              <w:rPr>
                <w:rFonts w:ascii="標楷體" w:eastAsia="標楷體" w:hAnsi="標楷體" w:cs="Times New Roman"/>
                <w:kern w:val="3"/>
              </w:rPr>
            </w:pPr>
            <w:r>
              <w:rPr>
                <w:rFonts w:ascii="標楷體" w:eastAsia="標楷體" w:hAnsi="標楷體" w:hint="eastAsia"/>
                <w:color w:val="000000"/>
              </w:rPr>
              <w:t>形塑創意時尚中城新風貌：於舊城辦理「創意</w:t>
            </w:r>
            <w:proofErr w:type="gramStart"/>
            <w:r>
              <w:rPr>
                <w:rFonts w:ascii="標楷體" w:eastAsia="標楷體" w:hAnsi="標楷體" w:hint="eastAsia"/>
                <w:color w:val="000000"/>
              </w:rPr>
              <w:t>臺</w:t>
            </w:r>
            <w:proofErr w:type="gramEnd"/>
            <w:r>
              <w:rPr>
                <w:rFonts w:ascii="標楷體" w:eastAsia="標楷體" w:hAnsi="標楷體" w:hint="eastAsia"/>
                <w:color w:val="000000"/>
              </w:rPr>
              <w:t>中」</w:t>
            </w:r>
            <w:r>
              <w:rPr>
                <w:rFonts w:ascii="Times New Roman" w:eastAsia="標楷體" w:hAnsi="Times New Roman" w:hint="eastAsia"/>
                <w:color w:val="000000"/>
              </w:rPr>
              <w:t>計畫</w:t>
            </w:r>
            <w:r>
              <w:rPr>
                <w:rFonts w:ascii="標楷體" w:eastAsia="標楷體" w:hAnsi="標楷體" w:hint="eastAsia"/>
                <w:color w:val="000000"/>
              </w:rPr>
              <w:t>與</w:t>
            </w:r>
            <w:r>
              <w:rPr>
                <w:rFonts w:hint="eastAsia"/>
                <w:color w:val="000000"/>
              </w:rPr>
              <w:t>「</w:t>
            </w:r>
            <w:r>
              <w:rPr>
                <w:rFonts w:ascii="標楷體" w:eastAsia="標楷體" w:hAnsi="標楷體" w:hint="eastAsia"/>
                <w:color w:val="000000"/>
              </w:rPr>
              <w:t>鐵道217</w:t>
            </w:r>
            <w:r>
              <w:rPr>
                <w:rFonts w:hint="eastAsia"/>
                <w:color w:val="000000"/>
              </w:rPr>
              <w:t>」</w:t>
            </w:r>
            <w:r>
              <w:rPr>
                <w:rFonts w:ascii="標楷體" w:eastAsia="標楷體" w:hAnsi="標楷體" w:hint="eastAsia"/>
                <w:color w:val="000000"/>
              </w:rPr>
              <w:t>等計畫，</w:t>
            </w:r>
            <w:r>
              <w:rPr>
                <w:rFonts w:ascii="標楷體" w:eastAsia="標楷體" w:hAnsi="標楷體" w:hint="eastAsia"/>
                <w:color w:val="000000"/>
                <w:spacing w:val="20"/>
                <w:shd w:val="clear" w:color="auto" w:fill="FFFFFF"/>
              </w:rPr>
              <w:t>創造一個屬於</w:t>
            </w:r>
            <w:r>
              <w:rPr>
                <w:rFonts w:hint="eastAsia"/>
                <w:color w:val="000000"/>
                <w:spacing w:val="20"/>
                <w:shd w:val="clear" w:color="auto" w:fill="FFFFFF"/>
              </w:rPr>
              <w:t>「</w:t>
            </w:r>
            <w:r>
              <w:rPr>
                <w:rFonts w:ascii="標楷體" w:eastAsia="標楷體" w:hAnsi="標楷體" w:hint="eastAsia"/>
                <w:color w:val="000000"/>
                <w:spacing w:val="20"/>
                <w:shd w:val="clear" w:color="auto" w:fill="FFFFFF"/>
              </w:rPr>
              <w:t>老靈魂</w:t>
            </w:r>
            <w:r>
              <w:rPr>
                <w:rFonts w:ascii="微軟正黑體" w:eastAsia="微軟正黑體" w:hAnsi="微軟正黑體" w:hint="eastAsia"/>
                <w:color w:val="000000"/>
                <w:spacing w:val="20"/>
                <w:shd w:val="clear" w:color="auto" w:fill="FFFFFF"/>
              </w:rPr>
              <w:t>．</w:t>
            </w:r>
            <w:r>
              <w:rPr>
                <w:rFonts w:ascii="標楷體" w:eastAsia="標楷體" w:hAnsi="標楷體" w:hint="eastAsia"/>
                <w:color w:val="000000"/>
                <w:spacing w:val="20"/>
                <w:shd w:val="clear" w:color="auto" w:fill="FFFFFF"/>
              </w:rPr>
              <w:t>新態度</w:t>
            </w:r>
            <w:r>
              <w:rPr>
                <w:rFonts w:hint="eastAsia"/>
                <w:color w:val="000000"/>
                <w:spacing w:val="20"/>
                <w:shd w:val="clear" w:color="auto" w:fill="FFFFFF"/>
              </w:rPr>
              <w:t>」</w:t>
            </w:r>
            <w:r>
              <w:rPr>
                <w:rFonts w:ascii="標楷體" w:eastAsia="標楷體" w:hAnsi="標楷體" w:hint="eastAsia"/>
                <w:color w:val="000000"/>
                <w:spacing w:val="20"/>
                <w:shd w:val="clear" w:color="auto" w:fill="FFFFFF"/>
              </w:rPr>
              <w:t>的生活聚落</w:t>
            </w:r>
            <w:r>
              <w:rPr>
                <w:rFonts w:ascii="標楷體" w:eastAsia="標楷體" w:hAnsi="標楷體" w:hint="eastAsia"/>
                <w:color w:val="000000"/>
              </w:rPr>
              <w:t>，建立舊城美學經濟體驗，引動年輕族群駐足舊城，形塑創意時尚中城新風貌</w:t>
            </w:r>
            <w:r>
              <w:rPr>
                <w:rFonts w:ascii="標楷體" w:eastAsia="標楷體" w:hAnsi="標楷體" w:hint="eastAsia"/>
                <w:color w:val="000000"/>
                <w:spacing w:val="20"/>
                <w:shd w:val="clear" w:color="auto" w:fill="FFFFFF"/>
              </w:rPr>
              <w:t>。</w:t>
            </w:r>
          </w:p>
          <w:p w:rsidR="00694277" w:rsidRPr="004763AC" w:rsidRDefault="00694277" w:rsidP="004763AC">
            <w:pPr>
              <w:pStyle w:val="a8"/>
              <w:numPr>
                <w:ilvl w:val="0"/>
                <w:numId w:val="25"/>
              </w:numPr>
              <w:tabs>
                <w:tab w:val="left" w:pos="851"/>
                <w:tab w:val="left" w:pos="1134"/>
                <w:tab w:val="left" w:pos="1276"/>
              </w:tabs>
              <w:overflowPunct w:val="0"/>
              <w:jc w:val="both"/>
              <w:rPr>
                <w:rFonts w:ascii="標楷體" w:eastAsia="標楷體" w:hAnsi="標楷體" w:cs="Times New Roman"/>
                <w:kern w:val="3"/>
              </w:rPr>
            </w:pPr>
            <w:r>
              <w:rPr>
                <w:rFonts w:ascii="標楷體" w:eastAsia="標楷體" w:hAnsi="標楷體" w:cs="Arial" w:hint="eastAsia"/>
                <w:color w:val="000000"/>
              </w:rPr>
              <w:t>以</w:t>
            </w:r>
            <w:r>
              <w:rPr>
                <w:rFonts w:ascii="標楷體" w:eastAsia="標楷體" w:hAnsi="標楷體" w:cs="Arial" w:hint="eastAsia"/>
                <w:color w:val="000000"/>
                <w:shd w:val="clear" w:color="auto" w:fill="FFFFFF"/>
              </w:rPr>
              <w:t>文化和設計增加產品價值：以活動輔導業者思考品牌價值與策略；並在活動中集結</w:t>
            </w:r>
            <w:proofErr w:type="gramStart"/>
            <w:r>
              <w:rPr>
                <w:rFonts w:ascii="標楷體" w:eastAsia="標楷體" w:hAnsi="標楷體" w:cs="Arial" w:hint="eastAsia"/>
                <w:color w:val="000000"/>
                <w:shd w:val="clear" w:color="auto" w:fill="FFFFFF"/>
              </w:rPr>
              <w:t>臺</w:t>
            </w:r>
            <w:proofErr w:type="gramEnd"/>
            <w:r>
              <w:rPr>
                <w:rFonts w:ascii="標楷體" w:eastAsia="標楷體" w:hAnsi="標楷體" w:cs="Arial" w:hint="eastAsia"/>
                <w:color w:val="000000"/>
                <w:shd w:val="clear" w:color="auto" w:fill="FFFFFF"/>
              </w:rPr>
              <w:t>中品牌力量，型塑美好生活風格，展現臺中的優質形象。</w:t>
            </w:r>
          </w:p>
          <w:p w:rsidR="00694277" w:rsidRPr="004763AC" w:rsidRDefault="00694277" w:rsidP="004763AC">
            <w:pPr>
              <w:pStyle w:val="a8"/>
              <w:numPr>
                <w:ilvl w:val="0"/>
                <w:numId w:val="25"/>
              </w:numPr>
              <w:tabs>
                <w:tab w:val="left" w:pos="851"/>
                <w:tab w:val="left" w:pos="1134"/>
                <w:tab w:val="left" w:pos="1276"/>
              </w:tabs>
              <w:overflowPunct w:val="0"/>
              <w:jc w:val="both"/>
              <w:rPr>
                <w:rFonts w:ascii="標楷體" w:eastAsia="標楷體" w:hAnsi="標楷體" w:cs="Times New Roman"/>
                <w:kern w:val="3"/>
              </w:rPr>
            </w:pPr>
            <w:r>
              <w:rPr>
                <w:rFonts w:ascii="標楷體" w:eastAsia="標楷體" w:hAnsi="標楷體" w:hint="eastAsia"/>
                <w:color w:val="000000"/>
              </w:rPr>
              <w:t>建立</w:t>
            </w:r>
            <w:proofErr w:type="gramStart"/>
            <w:r>
              <w:rPr>
                <w:rFonts w:ascii="標楷體" w:eastAsia="標楷體" w:hAnsi="標楷體" w:hint="eastAsia"/>
                <w:color w:val="000000"/>
              </w:rPr>
              <w:t>臺</w:t>
            </w:r>
            <w:proofErr w:type="gramEnd"/>
            <w:r>
              <w:rPr>
                <w:rFonts w:ascii="標楷體" w:eastAsia="標楷體" w:hAnsi="標楷體" w:hint="eastAsia"/>
                <w:color w:val="000000"/>
              </w:rPr>
              <w:t>中城市品牌，促進城市創意設計交流，建立本市「富強城市 美好臺中」形象。</w:t>
            </w:r>
          </w:p>
        </w:tc>
      </w:tr>
      <w:tr w:rsidR="00811AC4" w:rsidRPr="00E2738E" w:rsidTr="002240C5">
        <w:tc>
          <w:tcPr>
            <w:tcW w:w="1705" w:type="dxa"/>
            <w:vMerge w:val="restart"/>
          </w:tcPr>
          <w:p w:rsidR="00811AC4" w:rsidRPr="00E2738E" w:rsidRDefault="00811AC4" w:rsidP="002378EA">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推動盛典活動雲端化</w:t>
            </w:r>
          </w:p>
        </w:tc>
        <w:tc>
          <w:tcPr>
            <w:tcW w:w="1620" w:type="dxa"/>
          </w:tcPr>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1</w:t>
            </w:r>
            <w:r>
              <w:rPr>
                <w:rFonts w:ascii="標楷體" w:eastAsia="標楷體" w:hAnsi="標楷體"/>
              </w:rPr>
              <w:t>4-8-1</w:t>
            </w:r>
          </w:p>
          <w:p w:rsidR="00811AC4" w:rsidRDefault="00811AC4" w:rsidP="00B37F73">
            <w:pPr>
              <w:tabs>
                <w:tab w:val="left" w:pos="851"/>
                <w:tab w:val="left" w:pos="1134"/>
                <w:tab w:val="left" w:pos="1276"/>
              </w:tabs>
              <w:overflowPunct w:val="0"/>
              <w:ind w:right="-15"/>
              <w:jc w:val="both"/>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中市立美術館開館大展7</w:t>
            </w:r>
            <w:r>
              <w:rPr>
                <w:rFonts w:ascii="標楷體" w:eastAsia="標楷體" w:hAnsi="標楷體"/>
              </w:rPr>
              <w:t>20</w:t>
            </w:r>
            <w:r>
              <w:rPr>
                <w:rFonts w:ascii="標楷體" w:eastAsia="標楷體" w:hAnsi="標楷體" w:hint="eastAsia"/>
              </w:rPr>
              <w:t>度環景導覽建置計畫</w:t>
            </w:r>
          </w:p>
        </w:tc>
        <w:tc>
          <w:tcPr>
            <w:tcW w:w="6780" w:type="dxa"/>
          </w:tcPr>
          <w:p w:rsidR="00811AC4" w:rsidRDefault="00811AC4" w:rsidP="00B37F73">
            <w:pPr>
              <w:tabs>
                <w:tab w:val="left" w:pos="851"/>
                <w:tab w:val="left" w:pos="1134"/>
                <w:tab w:val="left" w:pos="1276"/>
              </w:tabs>
              <w:overflowPunct w:val="0"/>
              <w:jc w:val="both"/>
              <w:rPr>
                <w:rFonts w:ascii="標楷體" w:eastAsia="標楷體" w:hAnsi="標楷體" w:cs="Times New Roman"/>
                <w:kern w:val="3"/>
              </w:rPr>
            </w:pPr>
            <w:proofErr w:type="gramStart"/>
            <w:r>
              <w:rPr>
                <w:rFonts w:ascii="標楷體" w:eastAsia="標楷體" w:hAnsi="標楷體" w:hint="eastAsia"/>
              </w:rPr>
              <w:t>臺</w:t>
            </w:r>
            <w:proofErr w:type="gramEnd"/>
            <w:r>
              <w:rPr>
                <w:rFonts w:ascii="標楷體" w:eastAsia="標楷體" w:hAnsi="標楷體" w:hint="eastAsia"/>
              </w:rPr>
              <w:t>中</w:t>
            </w:r>
            <w:proofErr w:type="gramStart"/>
            <w:r>
              <w:rPr>
                <w:rFonts w:ascii="標楷體" w:eastAsia="標楷體" w:hAnsi="標楷體" w:hint="eastAsia"/>
              </w:rPr>
              <w:t>綠美</w:t>
            </w:r>
            <w:proofErr w:type="gramEnd"/>
            <w:r>
              <w:rPr>
                <w:rFonts w:ascii="標楷體" w:eastAsia="標楷體" w:hAnsi="標楷體" w:hint="eastAsia"/>
              </w:rPr>
              <w:t>圖將於114年開館，是國內第一座美術館與圖書館共構的建築，座落其中的臺中市立美術館，將成為保存及建構大臺中美術發展史的重要基地，也是開拓多元美術人才和提供市民親近美學的場域。開館大展將建置虛擬實境導</w:t>
            </w:r>
            <w:proofErr w:type="gramStart"/>
            <w:r>
              <w:rPr>
                <w:rFonts w:ascii="標楷體" w:eastAsia="標楷體" w:hAnsi="標楷體" w:hint="eastAsia"/>
              </w:rPr>
              <w:t>覽</w:t>
            </w:r>
            <w:proofErr w:type="gramEnd"/>
            <w:r>
              <w:rPr>
                <w:rFonts w:ascii="標楷體" w:eastAsia="標楷體" w:hAnsi="標楷體" w:hint="eastAsia"/>
              </w:rPr>
              <w:t>，並整合美術館網站資訊，打造完整的觀展體驗。預計112年完成評估作業，113年執行開館展策展作業，114年執行導</w:t>
            </w:r>
            <w:proofErr w:type="gramStart"/>
            <w:r>
              <w:rPr>
                <w:rFonts w:ascii="標楷體" w:eastAsia="標楷體" w:hAnsi="標楷體" w:hint="eastAsia"/>
              </w:rPr>
              <w:t>覽</w:t>
            </w:r>
            <w:proofErr w:type="gramEnd"/>
            <w:r>
              <w:rPr>
                <w:rFonts w:ascii="標楷體" w:eastAsia="標楷體" w:hAnsi="標楷體" w:hint="eastAsia"/>
              </w:rPr>
              <w:t>系統建置計畫</w:t>
            </w:r>
          </w:p>
        </w:tc>
      </w:tr>
      <w:tr w:rsidR="00811AC4" w:rsidRPr="00E2738E" w:rsidTr="002240C5">
        <w:tc>
          <w:tcPr>
            <w:tcW w:w="1705" w:type="dxa"/>
            <w:vMerge/>
          </w:tcPr>
          <w:p w:rsidR="00811AC4" w:rsidRPr="00E2738E" w:rsidRDefault="00811AC4" w:rsidP="002378EA">
            <w:pPr>
              <w:tabs>
                <w:tab w:val="left" w:pos="851"/>
                <w:tab w:val="left" w:pos="1134"/>
                <w:tab w:val="left" w:pos="1276"/>
              </w:tabs>
              <w:overflowPunct w:val="0"/>
              <w:ind w:right="-15"/>
              <w:jc w:val="both"/>
              <w:rPr>
                <w:rFonts w:ascii="標楷體" w:eastAsia="標楷體" w:hAnsi="標楷體"/>
              </w:rPr>
            </w:pPr>
          </w:p>
        </w:tc>
        <w:tc>
          <w:tcPr>
            <w:tcW w:w="1620" w:type="dxa"/>
          </w:tcPr>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1</w:t>
            </w:r>
            <w:r>
              <w:rPr>
                <w:rFonts w:ascii="標楷體" w:eastAsia="標楷體" w:hAnsi="標楷體"/>
              </w:rPr>
              <w:t>4-8-2</w:t>
            </w:r>
          </w:p>
          <w:p w:rsidR="00811AC4" w:rsidRDefault="00811AC4" w:rsidP="00B37F73">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科技藝術</w:t>
            </w:r>
            <w:proofErr w:type="gramStart"/>
            <w:r>
              <w:rPr>
                <w:rFonts w:ascii="標楷體" w:eastAsia="標楷體" w:hAnsi="標楷體" w:hint="eastAsia"/>
              </w:rPr>
              <w:t>特</w:t>
            </w:r>
            <w:proofErr w:type="gramEnd"/>
            <w:r>
              <w:rPr>
                <w:rFonts w:ascii="標楷體" w:eastAsia="標楷體" w:hAnsi="標楷體" w:hint="eastAsia"/>
              </w:rPr>
              <w:t>展(藝文活動</w:t>
            </w:r>
            <w:proofErr w:type="gramStart"/>
            <w:r>
              <w:rPr>
                <w:rFonts w:ascii="標楷體" w:eastAsia="標楷體" w:hAnsi="標楷體" w:hint="eastAsia"/>
              </w:rPr>
              <w:t>遠距實</w:t>
            </w:r>
            <w:proofErr w:type="gramEnd"/>
            <w:r>
              <w:rPr>
                <w:rFonts w:ascii="標楷體" w:eastAsia="標楷體" w:hAnsi="標楷體" w:hint="eastAsia"/>
              </w:rPr>
              <w:t>境體驗</w:t>
            </w:r>
            <w:r>
              <w:rPr>
                <w:rFonts w:ascii="標楷體" w:eastAsia="標楷體" w:hAnsi="標楷體"/>
              </w:rPr>
              <w:t>)</w:t>
            </w:r>
          </w:p>
        </w:tc>
        <w:tc>
          <w:tcPr>
            <w:tcW w:w="6780" w:type="dxa"/>
          </w:tcPr>
          <w:p w:rsidR="00811AC4" w:rsidRDefault="00811AC4" w:rsidP="00B37F73">
            <w:pPr>
              <w:tabs>
                <w:tab w:val="left" w:pos="851"/>
                <w:tab w:val="left" w:pos="1134"/>
                <w:tab w:val="left" w:pos="1276"/>
              </w:tabs>
              <w:overflowPunct w:val="0"/>
              <w:jc w:val="both"/>
              <w:rPr>
                <w:rFonts w:ascii="標楷體" w:eastAsia="標楷體" w:hAnsi="標楷體" w:cs="Times New Roman"/>
                <w:kern w:val="3"/>
              </w:rPr>
            </w:pPr>
            <w:r>
              <w:rPr>
                <w:rFonts w:ascii="標楷體" w:eastAsia="標楷體" w:hAnsi="標楷體" w:hint="eastAsia"/>
                <w:color w:val="000000"/>
              </w:rPr>
              <w:t>2023屯區藝文中心科技藝術</w:t>
            </w:r>
            <w:proofErr w:type="gramStart"/>
            <w:r>
              <w:rPr>
                <w:rFonts w:ascii="標楷體" w:eastAsia="標楷體" w:hAnsi="標楷體" w:hint="eastAsia"/>
                <w:color w:val="000000"/>
              </w:rPr>
              <w:t>特</w:t>
            </w:r>
            <w:proofErr w:type="gramEnd"/>
            <w:r>
              <w:rPr>
                <w:rFonts w:ascii="標楷體" w:eastAsia="標楷體" w:hAnsi="標楷體" w:hint="eastAsia"/>
                <w:color w:val="000000"/>
              </w:rPr>
              <w:t>展，邀請具備科技藝術專長及經驗的策展人，於室內及戶外園區規劃展出科技藝術作品，呈現不同於傳統展覽的新媒體藝術特展，帶給民眾互動式、沉浸式體驗。並規劃專家導</w:t>
            </w:r>
            <w:proofErr w:type="gramStart"/>
            <w:r>
              <w:rPr>
                <w:rFonts w:ascii="標楷體" w:eastAsia="標楷體" w:hAnsi="標楷體" w:hint="eastAsia"/>
                <w:color w:val="000000"/>
              </w:rPr>
              <w:t>覽</w:t>
            </w:r>
            <w:proofErr w:type="gramEnd"/>
            <w:r>
              <w:rPr>
                <w:rFonts w:ascii="標楷體" w:eastAsia="標楷體" w:hAnsi="標楷體" w:hint="eastAsia"/>
                <w:color w:val="000000"/>
              </w:rPr>
              <w:t>、科技體驗工作坊，使民眾更瞭解作品特色及認識科技藝術。</w:t>
            </w:r>
          </w:p>
        </w:tc>
      </w:tr>
      <w:tr w:rsidR="00694277" w:rsidRPr="00E2738E" w:rsidTr="002240C5">
        <w:tc>
          <w:tcPr>
            <w:tcW w:w="1705" w:type="dxa"/>
            <w:vMerge w:val="restart"/>
          </w:tcPr>
          <w:p w:rsidR="00694277" w:rsidRPr="00E2738E" w:rsidRDefault="00694277" w:rsidP="002378EA">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盛典活動打響城市品牌</w:t>
            </w:r>
          </w:p>
        </w:tc>
        <w:tc>
          <w:tcPr>
            <w:tcW w:w="1620" w:type="dxa"/>
          </w:tcPr>
          <w:p w:rsidR="00694277" w:rsidRDefault="00694277" w:rsidP="00B37F73">
            <w:pPr>
              <w:tabs>
                <w:tab w:val="left" w:pos="851"/>
                <w:tab w:val="left" w:pos="1134"/>
                <w:tab w:val="left" w:pos="1276"/>
              </w:tabs>
              <w:overflowPunct w:val="0"/>
              <w:ind w:right="-15"/>
              <w:jc w:val="both"/>
              <w:rPr>
                <w:rFonts w:ascii="標楷體" w:eastAsia="標楷體" w:hAnsi="標楷體"/>
              </w:rPr>
            </w:pPr>
            <w:proofErr w:type="gramStart"/>
            <w:r>
              <w:rPr>
                <w:rFonts w:ascii="標楷體" w:eastAsia="標楷體" w:hAnsi="標楷體" w:hint="eastAsia"/>
              </w:rPr>
              <w:t>青春競藝</w:t>
            </w:r>
            <w:proofErr w:type="gramEnd"/>
            <w:r>
              <w:rPr>
                <w:rFonts w:ascii="標楷體" w:eastAsia="標楷體" w:hAnsi="標楷體" w:hint="eastAsia"/>
              </w:rPr>
              <w:t>LIVE秀</w:t>
            </w:r>
          </w:p>
        </w:tc>
        <w:tc>
          <w:tcPr>
            <w:tcW w:w="6780" w:type="dxa"/>
          </w:tcPr>
          <w:p w:rsidR="00694277" w:rsidRPr="00EA592C" w:rsidRDefault="00694277" w:rsidP="00EA592C">
            <w:pPr>
              <w:tabs>
                <w:tab w:val="left" w:pos="851"/>
                <w:tab w:val="left" w:pos="1134"/>
                <w:tab w:val="left" w:pos="1276"/>
              </w:tabs>
              <w:overflowPunct w:val="0"/>
              <w:jc w:val="both"/>
              <w:rPr>
                <w:rFonts w:ascii="標楷體" w:eastAsia="標楷體" w:hAnsi="標楷體" w:cs="Times New Roman"/>
                <w:kern w:val="3"/>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中市政府文化局連續舉辦「中山堂</w:t>
            </w:r>
            <w:proofErr w:type="gramStart"/>
            <w:r>
              <w:rPr>
                <w:rFonts w:ascii="標楷體" w:eastAsia="標楷體" w:hAnsi="標楷體" w:hint="eastAsia"/>
                <w:color w:val="000000"/>
              </w:rPr>
              <w:t>青春競</w:t>
            </w:r>
            <w:proofErr w:type="gramEnd"/>
            <w:r>
              <w:rPr>
                <w:rFonts w:ascii="標楷體" w:eastAsia="標楷體" w:hAnsi="標楷體" w:hint="eastAsia"/>
                <w:color w:val="000000"/>
              </w:rPr>
              <w:t>藝LIVE秀」，</w:t>
            </w:r>
            <w:proofErr w:type="gramStart"/>
            <w:r>
              <w:rPr>
                <w:rFonts w:ascii="標楷體" w:eastAsia="標楷體" w:hAnsi="標楷體" w:hint="eastAsia"/>
                <w:color w:val="000000"/>
              </w:rPr>
              <w:t>發揮飛樂青</w:t>
            </w:r>
            <w:proofErr w:type="gramEnd"/>
            <w:r>
              <w:rPr>
                <w:rFonts w:ascii="標楷體" w:eastAsia="標楷體" w:hAnsi="標楷體" w:hint="eastAsia"/>
                <w:color w:val="000000"/>
              </w:rPr>
              <w:t>春精神，開放全國高中職以上學生隊伍參賽。參賽分初審及決賽，由初審選出音樂類10組及舞蹈類10組團隊，再於中山堂決戰角逐各大獎項。當天中山堂廣場還有精彩的周邊活動和豐富的摸彩獎品，歡迎民眾踴躍入場觀賽，感受青少年的精湛才藝和青春活力！</w:t>
            </w:r>
          </w:p>
        </w:tc>
      </w:tr>
      <w:tr w:rsidR="00694277" w:rsidRPr="00E2738E" w:rsidTr="002240C5">
        <w:tc>
          <w:tcPr>
            <w:tcW w:w="1705" w:type="dxa"/>
            <w:vMerge/>
          </w:tcPr>
          <w:p w:rsidR="00694277" w:rsidRDefault="00694277" w:rsidP="00694277">
            <w:pPr>
              <w:tabs>
                <w:tab w:val="left" w:pos="851"/>
                <w:tab w:val="left" w:pos="1134"/>
                <w:tab w:val="left" w:pos="1276"/>
              </w:tabs>
              <w:overflowPunct w:val="0"/>
              <w:ind w:right="-15"/>
              <w:jc w:val="both"/>
              <w:rPr>
                <w:rFonts w:ascii="標楷體" w:eastAsia="標楷體" w:hAnsi="標楷體"/>
              </w:rPr>
            </w:pPr>
          </w:p>
        </w:tc>
        <w:tc>
          <w:tcPr>
            <w:tcW w:w="1620" w:type="dxa"/>
          </w:tcPr>
          <w:p w:rsidR="00694277" w:rsidRDefault="00694277" w:rsidP="00694277">
            <w:pPr>
              <w:tabs>
                <w:tab w:val="left" w:pos="851"/>
                <w:tab w:val="left" w:pos="1134"/>
                <w:tab w:val="left" w:pos="1276"/>
              </w:tabs>
              <w:overflowPunct w:val="0"/>
              <w:ind w:right="-15"/>
              <w:jc w:val="both"/>
              <w:rPr>
                <w:rFonts w:ascii="標楷體" w:eastAsia="標楷體" w:hAnsi="標楷體"/>
              </w:rPr>
            </w:pPr>
            <w:r>
              <w:rPr>
                <w:rFonts w:ascii="標楷體" w:eastAsia="標楷體" w:hAnsi="標楷體" w:hint="eastAsia"/>
              </w:rPr>
              <w:t>葫蘆</w:t>
            </w:r>
            <w:proofErr w:type="gramStart"/>
            <w:r>
              <w:rPr>
                <w:rFonts w:ascii="標楷體" w:eastAsia="標楷體" w:hAnsi="標楷體" w:hint="eastAsia"/>
              </w:rPr>
              <w:t>墩</w:t>
            </w:r>
            <w:proofErr w:type="gramEnd"/>
            <w:r>
              <w:rPr>
                <w:rFonts w:ascii="標楷體" w:eastAsia="標楷體" w:hAnsi="標楷體" w:hint="eastAsia"/>
              </w:rPr>
              <w:t>藝術節</w:t>
            </w:r>
          </w:p>
        </w:tc>
        <w:tc>
          <w:tcPr>
            <w:tcW w:w="6780" w:type="dxa"/>
          </w:tcPr>
          <w:p w:rsidR="00694277" w:rsidRPr="00EA592C" w:rsidRDefault="00694277" w:rsidP="00694277">
            <w:pPr>
              <w:tabs>
                <w:tab w:val="left" w:pos="851"/>
                <w:tab w:val="left" w:pos="1134"/>
                <w:tab w:val="left" w:pos="1276"/>
              </w:tabs>
              <w:overflowPunct w:val="0"/>
              <w:jc w:val="both"/>
              <w:rPr>
                <w:rFonts w:ascii="標楷體" w:eastAsia="標楷體" w:hAnsi="標楷體" w:cs="Times New Roman"/>
                <w:kern w:val="3"/>
              </w:rPr>
            </w:pPr>
            <w:r>
              <w:rPr>
                <w:rFonts w:ascii="標楷體" w:eastAsia="標楷體" w:hAnsi="標楷體" w:hint="eastAsia"/>
                <w:color w:val="000000"/>
              </w:rPr>
              <w:t>2023藝術節預計邀請國內優秀演藝團隊及個人，辦理8場室內及戶外演出節目以及8場藝術推廣活動，內容涵蓋戲劇、音樂等表演藝術，排定於</w:t>
            </w:r>
            <w:proofErr w:type="gramStart"/>
            <w:r>
              <w:rPr>
                <w:rFonts w:ascii="標楷體" w:eastAsia="標楷體" w:hAnsi="標楷體" w:hint="eastAsia"/>
                <w:color w:val="000000"/>
              </w:rPr>
              <w:t>112</w:t>
            </w:r>
            <w:proofErr w:type="gramEnd"/>
            <w:r>
              <w:rPr>
                <w:rFonts w:ascii="標楷體" w:eastAsia="標楷體" w:hAnsi="標楷體" w:hint="eastAsia"/>
                <w:color w:val="000000"/>
              </w:rPr>
              <w:t>年度5月至12月間辦理，藉由不同演藝</w:t>
            </w:r>
            <w:r>
              <w:rPr>
                <w:rFonts w:ascii="標楷體" w:eastAsia="標楷體" w:hAnsi="標楷體" w:hint="eastAsia"/>
                <w:color w:val="000000"/>
              </w:rPr>
              <w:lastRenderedPageBreak/>
              <w:t>團隊的作品(大開劇團、</w:t>
            </w:r>
            <w:proofErr w:type="gramStart"/>
            <w:r>
              <w:rPr>
                <w:rFonts w:ascii="標楷體" w:eastAsia="標楷體" w:hAnsi="標楷體" w:hint="eastAsia"/>
                <w:color w:val="000000"/>
              </w:rPr>
              <w:t>刺點創</w:t>
            </w:r>
            <w:proofErr w:type="gramEnd"/>
            <w:r>
              <w:rPr>
                <w:rFonts w:ascii="標楷體" w:eastAsia="標楷體" w:hAnsi="標楷體" w:hint="eastAsia"/>
                <w:color w:val="000000"/>
              </w:rPr>
              <w:t>作工坊、無獨有偶工作室劇團、玉米雞劇團等)，讓家庭成員一同享受藝術。</w:t>
            </w:r>
          </w:p>
        </w:tc>
      </w:tr>
      <w:tr w:rsidR="00694277" w:rsidRPr="00E2738E" w:rsidTr="002240C5">
        <w:tc>
          <w:tcPr>
            <w:tcW w:w="1705" w:type="dxa"/>
            <w:vMerge/>
          </w:tcPr>
          <w:p w:rsidR="00694277" w:rsidRDefault="00694277" w:rsidP="00694277">
            <w:pPr>
              <w:tabs>
                <w:tab w:val="left" w:pos="851"/>
                <w:tab w:val="left" w:pos="1134"/>
                <w:tab w:val="left" w:pos="1276"/>
              </w:tabs>
              <w:overflowPunct w:val="0"/>
              <w:ind w:right="-15"/>
              <w:jc w:val="both"/>
              <w:rPr>
                <w:rFonts w:ascii="標楷體" w:eastAsia="標楷體" w:hAnsi="標楷體"/>
              </w:rPr>
            </w:pPr>
          </w:p>
        </w:tc>
        <w:tc>
          <w:tcPr>
            <w:tcW w:w="1620" w:type="dxa"/>
          </w:tcPr>
          <w:p w:rsidR="00694277" w:rsidRPr="00265442" w:rsidRDefault="00694277" w:rsidP="00694277">
            <w:pPr>
              <w:tabs>
                <w:tab w:val="left" w:pos="851"/>
                <w:tab w:val="left" w:pos="1134"/>
                <w:tab w:val="left" w:pos="1276"/>
              </w:tabs>
              <w:overflowPunct w:val="0"/>
              <w:ind w:right="-15"/>
              <w:jc w:val="both"/>
              <w:rPr>
                <w:rFonts w:ascii="標楷體" w:eastAsia="標楷體" w:hAnsi="標楷體"/>
              </w:rPr>
            </w:pPr>
            <w:r w:rsidRPr="00265442">
              <w:rPr>
                <w:rFonts w:ascii="標楷體" w:eastAsia="標楷體" w:hAnsi="標楷體" w:hint="eastAsia"/>
              </w:rPr>
              <w:t>大墩文化中心及葫蘆</w:t>
            </w:r>
            <w:proofErr w:type="gramStart"/>
            <w:r w:rsidRPr="00265442">
              <w:rPr>
                <w:rFonts w:ascii="標楷體" w:eastAsia="標楷體" w:hAnsi="標楷體" w:hint="eastAsia"/>
              </w:rPr>
              <w:t>墩</w:t>
            </w:r>
            <w:proofErr w:type="gramEnd"/>
            <w:r w:rsidRPr="00265442">
              <w:rPr>
                <w:rFonts w:ascii="標楷體" w:eastAsia="標楷體" w:hAnsi="標楷體" w:hint="eastAsia"/>
              </w:rPr>
              <w:t>文化中心4</w:t>
            </w:r>
            <w:r w:rsidRPr="00265442">
              <w:rPr>
                <w:rFonts w:ascii="標楷體" w:eastAsia="標楷體" w:hAnsi="標楷體"/>
              </w:rPr>
              <w:t>0</w:t>
            </w:r>
            <w:r w:rsidRPr="00265442">
              <w:rPr>
                <w:rFonts w:ascii="標楷體" w:eastAsia="標楷體" w:hAnsi="標楷體" w:hint="eastAsia"/>
              </w:rPr>
              <w:t>周年慶</w:t>
            </w:r>
          </w:p>
        </w:tc>
        <w:tc>
          <w:tcPr>
            <w:tcW w:w="6780" w:type="dxa"/>
          </w:tcPr>
          <w:p w:rsidR="00694277" w:rsidRPr="004763AC" w:rsidRDefault="00694277" w:rsidP="00694277">
            <w:pPr>
              <w:pStyle w:val="a8"/>
              <w:numPr>
                <w:ilvl w:val="0"/>
                <w:numId w:val="30"/>
              </w:numPr>
              <w:tabs>
                <w:tab w:val="left" w:pos="851"/>
                <w:tab w:val="left" w:pos="1134"/>
                <w:tab w:val="left" w:pos="1276"/>
              </w:tabs>
              <w:overflowPunct w:val="0"/>
              <w:jc w:val="both"/>
              <w:rPr>
                <w:rFonts w:ascii="標楷體" w:eastAsia="標楷體" w:hAnsi="標楷體" w:cs="Times New Roman"/>
                <w:kern w:val="3"/>
              </w:rPr>
            </w:pPr>
            <w:r>
              <w:rPr>
                <w:rFonts w:ascii="標楷體" w:eastAsia="標楷體" w:hAnsi="標楷體" w:hint="eastAsia"/>
                <w:color w:val="000000"/>
              </w:rPr>
              <w:t>館慶</w:t>
            </w:r>
            <w:proofErr w:type="gramStart"/>
            <w:r>
              <w:rPr>
                <w:rFonts w:ascii="標楷體" w:eastAsia="標楷體" w:hAnsi="標楷體" w:hint="eastAsia"/>
                <w:color w:val="000000"/>
              </w:rPr>
              <w:t>特</w:t>
            </w:r>
            <w:proofErr w:type="gramEnd"/>
            <w:r>
              <w:rPr>
                <w:rFonts w:ascii="標楷體" w:eastAsia="標楷體" w:hAnsi="標楷體" w:hint="eastAsia"/>
                <w:color w:val="000000"/>
              </w:rPr>
              <w:t>展：以眾星雲集為主題，向歷年大師級邀請展藝術家徵件，藉以完整呈現歷年重量級展覽脈絡，讓民眾進行美學遨遊。</w:t>
            </w:r>
          </w:p>
          <w:p w:rsidR="00694277" w:rsidRPr="004763AC" w:rsidRDefault="00694277" w:rsidP="00694277">
            <w:pPr>
              <w:pStyle w:val="a8"/>
              <w:numPr>
                <w:ilvl w:val="0"/>
                <w:numId w:val="30"/>
              </w:numPr>
              <w:tabs>
                <w:tab w:val="left" w:pos="851"/>
                <w:tab w:val="left" w:pos="1134"/>
                <w:tab w:val="left" w:pos="1276"/>
              </w:tabs>
              <w:overflowPunct w:val="0"/>
              <w:jc w:val="both"/>
              <w:rPr>
                <w:rFonts w:ascii="標楷體" w:eastAsia="標楷體" w:hAnsi="標楷體" w:cs="Times New Roman"/>
                <w:kern w:val="3"/>
              </w:rPr>
            </w:pPr>
            <w:r>
              <w:rPr>
                <w:rFonts w:ascii="標楷體" w:eastAsia="標楷體" w:hAnsi="標楷體" w:hint="eastAsia"/>
                <w:color w:val="000000"/>
              </w:rPr>
              <w:t>經典典藏展：展出中心典藏庫房經典作品，讓經典重現。</w:t>
            </w:r>
          </w:p>
          <w:p w:rsidR="00694277" w:rsidRDefault="00694277" w:rsidP="00694277">
            <w:pPr>
              <w:pStyle w:val="a8"/>
              <w:numPr>
                <w:ilvl w:val="0"/>
                <w:numId w:val="30"/>
              </w:numPr>
              <w:tabs>
                <w:tab w:val="left" w:pos="851"/>
                <w:tab w:val="left" w:pos="1134"/>
                <w:tab w:val="left" w:pos="1276"/>
              </w:tabs>
              <w:overflowPunct w:val="0"/>
              <w:jc w:val="both"/>
              <w:rPr>
                <w:rFonts w:ascii="標楷體" w:eastAsia="標楷體" w:hAnsi="標楷體"/>
                <w:color w:val="000000"/>
              </w:rPr>
            </w:pPr>
            <w:r>
              <w:rPr>
                <w:rFonts w:ascii="標楷體" w:eastAsia="標楷體" w:hAnsi="標楷體" w:hint="eastAsia"/>
                <w:color w:val="000000"/>
              </w:rPr>
              <w:t>研習成果展：展出中臺灣最大藝文育成基地的藝文研習師生精彩作品，回應文化中心以人為本的服務核心，和藝文傳承的豐沛能量。</w:t>
            </w:r>
          </w:p>
        </w:tc>
      </w:tr>
    </w:tbl>
    <w:p w:rsidR="00F50149" w:rsidRDefault="00F50149" w:rsidP="00F50149">
      <w:pPr>
        <w:tabs>
          <w:tab w:val="left" w:pos="851"/>
          <w:tab w:val="left" w:pos="1134"/>
          <w:tab w:val="left" w:pos="1276"/>
        </w:tabs>
        <w:overflowPunct w:val="0"/>
        <w:ind w:right="-142"/>
      </w:pPr>
    </w:p>
    <w:p w:rsidR="00DB3AF1" w:rsidRDefault="00DB3AF1"/>
    <w:sectPr w:rsidR="00DB3AF1">
      <w:footerReference w:type="default" r:id="rId7"/>
      <w:pgSz w:w="11907"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691" w:rsidRDefault="005C3691">
      <w:r>
        <w:separator/>
      </w:r>
    </w:p>
  </w:endnote>
  <w:endnote w:type="continuationSeparator" w:id="0">
    <w:p w:rsidR="005C3691" w:rsidRDefault="005C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Y....">
    <w:altName w:val="微軟正黑體"/>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DD0" w:rsidRDefault="00651FC5">
    <w:pPr>
      <w:pStyle w:val="a3"/>
    </w:pPr>
    <w:r>
      <w:t>18</w:t>
    </w:r>
    <w:r w:rsidR="00835727">
      <w:t>-</w:t>
    </w:r>
    <w:r w:rsidR="00835727">
      <w:rPr>
        <w:lang w:val="zh-TW"/>
      </w:rPr>
      <w:fldChar w:fldCharType="begin"/>
    </w:r>
    <w:r w:rsidR="00835727">
      <w:rPr>
        <w:lang w:val="zh-TW"/>
      </w:rPr>
      <w:instrText xml:space="preserve"> PAGE </w:instrText>
    </w:r>
    <w:r w:rsidR="00835727">
      <w:rPr>
        <w:lang w:val="zh-TW"/>
      </w:rPr>
      <w:fldChar w:fldCharType="separate"/>
    </w:r>
    <w:r w:rsidR="00835727">
      <w:rPr>
        <w:lang w:val="zh-TW"/>
      </w:rPr>
      <w:t>4</w:t>
    </w:r>
    <w:r w:rsidR="00835727">
      <w:rPr>
        <w:lang w:val="zh-TW"/>
      </w:rPr>
      <w:fldChar w:fldCharType="end"/>
    </w:r>
  </w:p>
  <w:p w:rsidR="00041DD0" w:rsidRDefault="005C3691">
    <w:pPr>
      <w:pStyle w:val="a3"/>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691" w:rsidRDefault="005C3691">
      <w:r>
        <w:rPr>
          <w:color w:val="000000"/>
        </w:rPr>
        <w:separator/>
      </w:r>
    </w:p>
  </w:footnote>
  <w:footnote w:type="continuationSeparator" w:id="0">
    <w:p w:rsidR="005C3691" w:rsidRDefault="005C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3CF"/>
    <w:multiLevelType w:val="hybridMultilevel"/>
    <w:tmpl w:val="A59A6F2C"/>
    <w:lvl w:ilvl="0" w:tplc="A5BCA8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B5B38"/>
    <w:multiLevelType w:val="hybridMultilevel"/>
    <w:tmpl w:val="C7629836"/>
    <w:lvl w:ilvl="0" w:tplc="E2AC84A8">
      <w:start w:val="1"/>
      <w:numFmt w:val="decimal"/>
      <w:lvlText w:val="%1、"/>
      <w:lvlJc w:val="left"/>
      <w:pPr>
        <w:ind w:left="1754" w:hanging="480"/>
      </w:pPr>
      <w:rPr>
        <w:rFonts w:ascii="標楷體" w:eastAsia="標楷體" w:hAnsi="標楷體" w:hint="eastAsia"/>
        <w:sz w:val="28"/>
        <w:szCs w:val="28"/>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15:restartNumberingAfterBreak="0">
    <w:nsid w:val="0F9165EB"/>
    <w:multiLevelType w:val="hybridMultilevel"/>
    <w:tmpl w:val="F92A5C9A"/>
    <w:lvl w:ilvl="0" w:tplc="541C3C96">
      <w:start w:val="1"/>
      <w:numFmt w:val="decimal"/>
      <w:lvlText w:val="(%1)"/>
      <w:lvlJc w:val="left"/>
      <w:pPr>
        <w:ind w:left="2040" w:hanging="480"/>
      </w:pPr>
      <w:rPr>
        <w:rFonts w:hint="eastAsia"/>
        <w:b w:val="0"/>
        <w:i w:val="0"/>
      </w:rPr>
    </w:lvl>
    <w:lvl w:ilvl="1" w:tplc="D2CEAAF0">
      <w:start w:val="1"/>
      <w:numFmt w:val="decimal"/>
      <w:lvlText w:val="(%2)"/>
      <w:lvlJc w:val="left"/>
      <w:pPr>
        <w:ind w:left="2520" w:hanging="480"/>
      </w:pPr>
      <w:rPr>
        <w:rFonts w:ascii="標楷體" w:eastAsia="標楷體" w:hAnsi="標楷體" w:hint="eastAsia"/>
        <w:b w:val="0"/>
        <w:i w:val="0"/>
        <w:sz w:val="28"/>
        <w:szCs w:val="28"/>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12545D47"/>
    <w:multiLevelType w:val="multilevel"/>
    <w:tmpl w:val="4D901A34"/>
    <w:styleLink w:val="LFO2"/>
    <w:lvl w:ilvl="0">
      <w:start w:val="1"/>
      <w:numFmt w:val="taiwaneseCountingThousand"/>
      <w:pStyle w:val="71"/>
      <w:lvlText w:val="(%1)"/>
      <w:lvlJc w:val="left"/>
      <w:pPr>
        <w:ind w:left="1332" w:hanging="480"/>
      </w:pPr>
    </w:lvl>
    <w:lvl w:ilvl="1">
      <w:start w:val="1"/>
      <w:numFmt w:val="decimal"/>
      <w:lvlText w:val="%2."/>
      <w:lvlJc w:val="left"/>
      <w:pPr>
        <w:ind w:left="927" w:hanging="36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 w15:restartNumberingAfterBreak="0">
    <w:nsid w:val="170F58CA"/>
    <w:multiLevelType w:val="hybridMultilevel"/>
    <w:tmpl w:val="21D2FC56"/>
    <w:lvl w:ilvl="0" w:tplc="ED382A0C">
      <w:start w:val="1"/>
      <w:numFmt w:val="decimal"/>
      <w:lvlText w:val="(%1)"/>
      <w:lvlJc w:val="left"/>
      <w:pPr>
        <w:ind w:left="9840" w:hanging="480"/>
      </w:pPr>
      <w:rPr>
        <w:rFonts w:ascii="標楷體" w:eastAsia="標楷體" w:hAnsi="標楷體"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E2FB2"/>
    <w:multiLevelType w:val="hybridMultilevel"/>
    <w:tmpl w:val="E3224E06"/>
    <w:lvl w:ilvl="0" w:tplc="A5BCA8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B11FE7"/>
    <w:multiLevelType w:val="hybridMultilevel"/>
    <w:tmpl w:val="30CC89CE"/>
    <w:lvl w:ilvl="0" w:tplc="541C3C96">
      <w:start w:val="1"/>
      <w:numFmt w:val="decimal"/>
      <w:lvlText w:val="(%1)"/>
      <w:lvlJc w:val="left"/>
      <w:pPr>
        <w:ind w:left="2042" w:hanging="480"/>
      </w:pPr>
      <w:rPr>
        <w:rFonts w:hint="eastAsia"/>
        <w:b w:val="0"/>
        <w:i w:val="0"/>
      </w:rPr>
    </w:lvl>
    <w:lvl w:ilvl="1" w:tplc="267AA07E">
      <w:start w:val="1"/>
      <w:numFmt w:val="decimal"/>
      <w:lvlText w:val="(%2)"/>
      <w:lvlJc w:val="left"/>
      <w:pPr>
        <w:ind w:left="2522" w:hanging="480"/>
      </w:pPr>
      <w:rPr>
        <w:rFonts w:ascii="標楷體" w:eastAsia="標楷體" w:hAnsi="標楷體" w:hint="eastAsia"/>
        <w:b w:val="0"/>
        <w:i w:val="0"/>
        <w:sz w:val="28"/>
        <w:szCs w:val="28"/>
      </w:r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7" w15:restartNumberingAfterBreak="0">
    <w:nsid w:val="25100194"/>
    <w:multiLevelType w:val="hybridMultilevel"/>
    <w:tmpl w:val="7C0E9260"/>
    <w:lvl w:ilvl="0" w:tplc="ED382A0C">
      <w:start w:val="1"/>
      <w:numFmt w:val="decimal"/>
      <w:lvlText w:val="(%1)"/>
      <w:lvlJc w:val="left"/>
      <w:pPr>
        <w:ind w:left="9840" w:hanging="480"/>
      </w:pPr>
      <w:rPr>
        <w:rFonts w:ascii="標楷體" w:eastAsia="標楷體" w:hAnsi="標楷體"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837F6D"/>
    <w:multiLevelType w:val="hybridMultilevel"/>
    <w:tmpl w:val="C7629836"/>
    <w:lvl w:ilvl="0" w:tplc="E2AC84A8">
      <w:start w:val="1"/>
      <w:numFmt w:val="decimal"/>
      <w:lvlText w:val="%1、"/>
      <w:lvlJc w:val="left"/>
      <w:pPr>
        <w:ind w:left="1754" w:hanging="480"/>
      </w:pPr>
      <w:rPr>
        <w:rFonts w:ascii="標楷體" w:eastAsia="標楷體" w:hAnsi="標楷體" w:hint="eastAsia"/>
        <w:sz w:val="28"/>
        <w:szCs w:val="28"/>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9" w15:restartNumberingAfterBreak="0">
    <w:nsid w:val="29961FD5"/>
    <w:multiLevelType w:val="multilevel"/>
    <w:tmpl w:val="C28ADFCC"/>
    <w:lvl w:ilvl="0">
      <w:start w:val="1"/>
      <w:numFmt w:val="decimal"/>
      <w:lvlText w:val="(%1)"/>
      <w:lvlJc w:val="left"/>
      <w:pPr>
        <w:ind w:left="2280" w:hanging="72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 w15:restartNumberingAfterBreak="0">
    <w:nsid w:val="2AE4344E"/>
    <w:multiLevelType w:val="hybridMultilevel"/>
    <w:tmpl w:val="C398324E"/>
    <w:lvl w:ilvl="0" w:tplc="D2CEAAF0">
      <w:start w:val="1"/>
      <w:numFmt w:val="decimal"/>
      <w:lvlText w:val="(%1)"/>
      <w:lvlJc w:val="left"/>
      <w:pPr>
        <w:ind w:left="2520" w:hanging="480"/>
      </w:pPr>
      <w:rPr>
        <w:rFonts w:ascii="標楷體" w:eastAsia="標楷體" w:hAnsi="標楷體"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EB7920"/>
    <w:multiLevelType w:val="hybridMultilevel"/>
    <w:tmpl w:val="C398324E"/>
    <w:lvl w:ilvl="0" w:tplc="D2CEAAF0">
      <w:start w:val="1"/>
      <w:numFmt w:val="decimal"/>
      <w:lvlText w:val="(%1)"/>
      <w:lvlJc w:val="left"/>
      <w:pPr>
        <w:ind w:left="2520" w:hanging="480"/>
      </w:pPr>
      <w:rPr>
        <w:rFonts w:ascii="標楷體" w:eastAsia="標楷體" w:hAnsi="標楷體"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F87875"/>
    <w:multiLevelType w:val="hybridMultilevel"/>
    <w:tmpl w:val="D5AE049E"/>
    <w:lvl w:ilvl="0" w:tplc="A5BCA8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E5198D"/>
    <w:multiLevelType w:val="hybridMultilevel"/>
    <w:tmpl w:val="87DEEE7C"/>
    <w:lvl w:ilvl="0" w:tplc="A5BCA8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3126C7"/>
    <w:multiLevelType w:val="hybridMultilevel"/>
    <w:tmpl w:val="251A99E8"/>
    <w:lvl w:ilvl="0" w:tplc="17604730">
      <w:start w:val="1"/>
      <w:numFmt w:val="decimal"/>
      <w:lvlText w:val="%1、"/>
      <w:lvlJc w:val="left"/>
      <w:pPr>
        <w:ind w:left="1754" w:hanging="480"/>
      </w:pPr>
      <w:rPr>
        <w:rFonts w:hint="eastAsia"/>
      </w:rPr>
    </w:lvl>
    <w:lvl w:ilvl="1" w:tplc="EA1496EC">
      <w:start w:val="1"/>
      <w:numFmt w:val="decimal"/>
      <w:lvlText w:val="(%2)"/>
      <w:lvlJc w:val="left"/>
      <w:pPr>
        <w:ind w:left="2474" w:hanging="720"/>
      </w:pPr>
      <w:rPr>
        <w:rFonts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5" w15:restartNumberingAfterBreak="0">
    <w:nsid w:val="3D6B6605"/>
    <w:multiLevelType w:val="multilevel"/>
    <w:tmpl w:val="2C4A56DC"/>
    <w:lvl w:ilvl="0">
      <w:start w:val="1"/>
      <w:numFmt w:val="taiwaneseCountingThousand"/>
      <w:lvlText w:val="%1、"/>
      <w:lvlJc w:val="left"/>
      <w:pPr>
        <w:ind w:left="600" w:hanging="480"/>
      </w:pPr>
      <w:rPr>
        <w:rFonts w:ascii="標楷體" w:eastAsia="標楷體" w:hAnsi="標楷體" w:cs="新細明體"/>
        <w:color w:val="auto"/>
        <w:sz w:val="28"/>
        <w:szCs w:val="28"/>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rPr>
        <w:rFonts w:ascii="標楷體" w:eastAsia="標楷體" w:hAnsi="標楷體"/>
        <w:sz w:val="28"/>
        <w:szCs w:val="28"/>
      </w:r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6" w15:restartNumberingAfterBreak="0">
    <w:nsid w:val="41EB0B10"/>
    <w:multiLevelType w:val="hybridMultilevel"/>
    <w:tmpl w:val="CF3E2138"/>
    <w:lvl w:ilvl="0" w:tplc="541C3C96">
      <w:start w:val="1"/>
      <w:numFmt w:val="decimal"/>
      <w:lvlText w:val="(%1)"/>
      <w:lvlJc w:val="left"/>
      <w:pPr>
        <w:ind w:left="2040" w:hanging="480"/>
      </w:pPr>
      <w:rPr>
        <w:rFonts w:hint="eastAsia"/>
        <w:b w:val="0"/>
        <w:i w:val="0"/>
      </w:rPr>
    </w:lvl>
    <w:lvl w:ilvl="1" w:tplc="ED382A0C">
      <w:start w:val="1"/>
      <w:numFmt w:val="decimal"/>
      <w:lvlText w:val="(%2)"/>
      <w:lvlJc w:val="left"/>
      <w:pPr>
        <w:ind w:left="9840" w:hanging="480"/>
      </w:pPr>
      <w:rPr>
        <w:rFonts w:ascii="標楷體" w:eastAsia="標楷體" w:hAnsi="標楷體" w:hint="eastAsia"/>
        <w:b w:val="0"/>
        <w:i w:val="0"/>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46241BDA"/>
    <w:multiLevelType w:val="multilevel"/>
    <w:tmpl w:val="8C484D36"/>
    <w:lvl w:ilvl="0">
      <w:start w:val="1"/>
      <w:numFmt w:val="taiwaneseCountingThousand"/>
      <w:lvlText w:val="(%1)"/>
      <w:lvlJc w:val="left"/>
      <w:pPr>
        <w:ind w:left="1080" w:hanging="480"/>
      </w:pPr>
      <w:rPr>
        <w:rFonts w:ascii="標楷體" w:eastAsia="標楷體" w:hAnsi="標楷體"/>
        <w:b w:val="0"/>
        <w:color w:val="auto"/>
        <w:sz w:val="28"/>
        <w:szCs w:val="28"/>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8" w15:restartNumberingAfterBreak="0">
    <w:nsid w:val="471F25BD"/>
    <w:multiLevelType w:val="multilevel"/>
    <w:tmpl w:val="8FF8A60A"/>
    <w:lvl w:ilvl="0">
      <w:start w:val="1"/>
      <w:numFmt w:val="ideographTraditional"/>
      <w:lvlText w:val="%1、"/>
      <w:lvlJc w:val="left"/>
      <w:pPr>
        <w:ind w:left="2749" w:hanging="480"/>
      </w:pPr>
      <w:rPr>
        <w:rFonts w:ascii="標楷體" w:eastAsia="標楷體" w:hAnsi="標楷體"/>
        <w:sz w:val="28"/>
        <w:szCs w:val="28"/>
        <w:lang w:val="en-US"/>
      </w:rPr>
    </w:lvl>
    <w:lvl w:ilvl="1">
      <w:start w:val="1"/>
      <w:numFmt w:val="ideographTraditional"/>
      <w:lvlText w:val="%2、"/>
      <w:lvlJc w:val="left"/>
      <w:pPr>
        <w:ind w:left="3229" w:hanging="480"/>
      </w:pPr>
    </w:lvl>
    <w:lvl w:ilvl="2">
      <w:start w:val="1"/>
      <w:numFmt w:val="lowerRoman"/>
      <w:lvlText w:val="%3."/>
      <w:lvlJc w:val="right"/>
      <w:pPr>
        <w:ind w:left="3709" w:hanging="480"/>
      </w:pPr>
    </w:lvl>
    <w:lvl w:ilvl="3">
      <w:start w:val="1"/>
      <w:numFmt w:val="decimal"/>
      <w:lvlText w:val="%4."/>
      <w:lvlJc w:val="left"/>
      <w:pPr>
        <w:ind w:left="4189" w:hanging="480"/>
      </w:pPr>
    </w:lvl>
    <w:lvl w:ilvl="4">
      <w:start w:val="1"/>
      <w:numFmt w:val="ideographTraditional"/>
      <w:lvlText w:val="%5、"/>
      <w:lvlJc w:val="left"/>
      <w:pPr>
        <w:ind w:left="4669" w:hanging="480"/>
      </w:pPr>
    </w:lvl>
    <w:lvl w:ilvl="5">
      <w:start w:val="1"/>
      <w:numFmt w:val="lowerRoman"/>
      <w:lvlText w:val="%6."/>
      <w:lvlJc w:val="right"/>
      <w:pPr>
        <w:ind w:left="5149" w:hanging="480"/>
      </w:pPr>
    </w:lvl>
    <w:lvl w:ilvl="6">
      <w:start w:val="1"/>
      <w:numFmt w:val="decimal"/>
      <w:lvlText w:val="%7."/>
      <w:lvlJc w:val="left"/>
      <w:pPr>
        <w:ind w:left="5629" w:hanging="480"/>
      </w:pPr>
    </w:lvl>
    <w:lvl w:ilvl="7">
      <w:start w:val="1"/>
      <w:numFmt w:val="ideographTraditional"/>
      <w:lvlText w:val="%8、"/>
      <w:lvlJc w:val="left"/>
      <w:pPr>
        <w:ind w:left="6109" w:hanging="480"/>
      </w:pPr>
    </w:lvl>
    <w:lvl w:ilvl="8">
      <w:start w:val="1"/>
      <w:numFmt w:val="lowerRoman"/>
      <w:lvlText w:val="%9."/>
      <w:lvlJc w:val="right"/>
      <w:pPr>
        <w:ind w:left="6589" w:hanging="480"/>
      </w:pPr>
    </w:lvl>
  </w:abstractNum>
  <w:abstractNum w:abstractNumId="19" w15:restartNumberingAfterBreak="0">
    <w:nsid w:val="52F422D5"/>
    <w:multiLevelType w:val="hybridMultilevel"/>
    <w:tmpl w:val="87DEEE7C"/>
    <w:lvl w:ilvl="0" w:tplc="A5BCA8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155BE6"/>
    <w:multiLevelType w:val="hybridMultilevel"/>
    <w:tmpl w:val="C7629836"/>
    <w:lvl w:ilvl="0" w:tplc="E2AC84A8">
      <w:start w:val="1"/>
      <w:numFmt w:val="decimal"/>
      <w:lvlText w:val="%1、"/>
      <w:lvlJc w:val="left"/>
      <w:pPr>
        <w:ind w:left="1754" w:hanging="480"/>
      </w:pPr>
      <w:rPr>
        <w:rFonts w:ascii="標楷體" w:eastAsia="標楷體" w:hAnsi="標楷體" w:hint="eastAsia"/>
        <w:sz w:val="28"/>
        <w:szCs w:val="28"/>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1" w15:restartNumberingAfterBreak="0">
    <w:nsid w:val="5BE36744"/>
    <w:multiLevelType w:val="hybridMultilevel"/>
    <w:tmpl w:val="F420F828"/>
    <w:lvl w:ilvl="0" w:tplc="A5BCA8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1C3CED"/>
    <w:multiLevelType w:val="hybridMultilevel"/>
    <w:tmpl w:val="0896A78C"/>
    <w:lvl w:ilvl="0" w:tplc="A5BCA8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45032F"/>
    <w:multiLevelType w:val="multilevel"/>
    <w:tmpl w:val="8C484D36"/>
    <w:lvl w:ilvl="0">
      <w:start w:val="1"/>
      <w:numFmt w:val="taiwaneseCountingThousand"/>
      <w:lvlText w:val="(%1)"/>
      <w:lvlJc w:val="left"/>
      <w:pPr>
        <w:ind w:left="1080" w:hanging="480"/>
      </w:pPr>
      <w:rPr>
        <w:rFonts w:ascii="標楷體" w:eastAsia="標楷體" w:hAnsi="標楷體"/>
        <w:b w:val="0"/>
        <w:color w:val="auto"/>
        <w:sz w:val="28"/>
        <w:szCs w:val="28"/>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4" w15:restartNumberingAfterBreak="0">
    <w:nsid w:val="73543B36"/>
    <w:multiLevelType w:val="hybridMultilevel"/>
    <w:tmpl w:val="87DEEE7C"/>
    <w:lvl w:ilvl="0" w:tplc="A5BCA8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114142"/>
    <w:multiLevelType w:val="hybridMultilevel"/>
    <w:tmpl w:val="87DEEE7C"/>
    <w:lvl w:ilvl="0" w:tplc="A5BCA8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A91E9A"/>
    <w:multiLevelType w:val="hybridMultilevel"/>
    <w:tmpl w:val="C7629836"/>
    <w:lvl w:ilvl="0" w:tplc="E2AC84A8">
      <w:start w:val="1"/>
      <w:numFmt w:val="decimal"/>
      <w:lvlText w:val="%1、"/>
      <w:lvlJc w:val="left"/>
      <w:pPr>
        <w:ind w:left="1754" w:hanging="480"/>
      </w:pPr>
      <w:rPr>
        <w:rFonts w:ascii="標楷體" w:eastAsia="標楷體" w:hAnsi="標楷體" w:hint="eastAsia"/>
        <w:sz w:val="28"/>
        <w:szCs w:val="28"/>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7" w15:restartNumberingAfterBreak="0">
    <w:nsid w:val="79DB0F4D"/>
    <w:multiLevelType w:val="multilevel"/>
    <w:tmpl w:val="61FED1CC"/>
    <w:lvl w:ilvl="0">
      <w:start w:val="1"/>
      <w:numFmt w:val="decimal"/>
      <w:lvlText w:val="(%1)"/>
      <w:lvlJc w:val="left"/>
      <w:pPr>
        <w:ind w:left="2136" w:hanging="720"/>
      </w:pPr>
      <w:rPr>
        <w:color w:val="auto"/>
      </w:rPr>
    </w:lvl>
    <w:lvl w:ilvl="1">
      <w:start w:val="1"/>
      <w:numFmt w:val="ideographTraditional"/>
      <w:lvlText w:val="%2、"/>
      <w:lvlJc w:val="left"/>
      <w:pPr>
        <w:ind w:left="2376" w:hanging="480"/>
      </w:pPr>
    </w:lvl>
    <w:lvl w:ilvl="2">
      <w:start w:val="1"/>
      <w:numFmt w:val="lowerRoman"/>
      <w:lvlText w:val="%3."/>
      <w:lvlJc w:val="right"/>
      <w:pPr>
        <w:ind w:left="2856" w:hanging="480"/>
      </w:pPr>
    </w:lvl>
    <w:lvl w:ilvl="3">
      <w:start w:val="1"/>
      <w:numFmt w:val="decimal"/>
      <w:lvlText w:val="%4."/>
      <w:lvlJc w:val="left"/>
      <w:pPr>
        <w:ind w:left="3336" w:hanging="480"/>
      </w:pPr>
    </w:lvl>
    <w:lvl w:ilvl="4">
      <w:start w:val="1"/>
      <w:numFmt w:val="ideographTraditional"/>
      <w:lvlText w:val="%5、"/>
      <w:lvlJc w:val="left"/>
      <w:pPr>
        <w:ind w:left="3816" w:hanging="480"/>
      </w:pPr>
    </w:lvl>
    <w:lvl w:ilvl="5">
      <w:start w:val="1"/>
      <w:numFmt w:val="lowerRoman"/>
      <w:lvlText w:val="%6."/>
      <w:lvlJc w:val="right"/>
      <w:pPr>
        <w:ind w:left="4296" w:hanging="480"/>
      </w:pPr>
    </w:lvl>
    <w:lvl w:ilvl="6">
      <w:start w:val="1"/>
      <w:numFmt w:val="decimal"/>
      <w:lvlText w:val="%7."/>
      <w:lvlJc w:val="left"/>
      <w:pPr>
        <w:ind w:left="4776" w:hanging="480"/>
      </w:pPr>
    </w:lvl>
    <w:lvl w:ilvl="7">
      <w:start w:val="1"/>
      <w:numFmt w:val="ideographTraditional"/>
      <w:lvlText w:val="%8、"/>
      <w:lvlJc w:val="left"/>
      <w:pPr>
        <w:ind w:left="5256" w:hanging="480"/>
      </w:pPr>
    </w:lvl>
    <w:lvl w:ilvl="8">
      <w:start w:val="1"/>
      <w:numFmt w:val="lowerRoman"/>
      <w:lvlText w:val="%9."/>
      <w:lvlJc w:val="right"/>
      <w:pPr>
        <w:ind w:left="5736" w:hanging="480"/>
      </w:pPr>
    </w:lvl>
  </w:abstractNum>
  <w:abstractNum w:abstractNumId="28" w15:restartNumberingAfterBreak="0">
    <w:nsid w:val="7A5F60F9"/>
    <w:multiLevelType w:val="hybridMultilevel"/>
    <w:tmpl w:val="C7629836"/>
    <w:lvl w:ilvl="0" w:tplc="E2AC84A8">
      <w:start w:val="1"/>
      <w:numFmt w:val="decimal"/>
      <w:lvlText w:val="%1、"/>
      <w:lvlJc w:val="left"/>
      <w:pPr>
        <w:ind w:left="1754" w:hanging="480"/>
      </w:pPr>
      <w:rPr>
        <w:rFonts w:ascii="標楷體" w:eastAsia="標楷體" w:hAnsi="標楷體" w:hint="eastAsia"/>
        <w:sz w:val="28"/>
        <w:szCs w:val="28"/>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9" w15:restartNumberingAfterBreak="0">
    <w:nsid w:val="7AD62A61"/>
    <w:multiLevelType w:val="multilevel"/>
    <w:tmpl w:val="AD4E31BC"/>
    <w:lvl w:ilvl="0">
      <w:start w:val="1"/>
      <w:numFmt w:val="ideographTraditional"/>
      <w:lvlText w:val="%1、"/>
      <w:lvlJc w:val="left"/>
      <w:pPr>
        <w:ind w:left="2465" w:hanging="480"/>
      </w:pPr>
      <w:rPr>
        <w:rFonts w:ascii="標楷體" w:eastAsia="標楷體" w:hAnsi="標楷體"/>
        <w:sz w:val="28"/>
        <w:szCs w:val="28"/>
      </w:r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num w:numId="1">
    <w:abstractNumId w:val="3"/>
  </w:num>
  <w:num w:numId="2">
    <w:abstractNumId w:val="15"/>
  </w:num>
  <w:num w:numId="3">
    <w:abstractNumId w:val="23"/>
  </w:num>
  <w:num w:numId="4">
    <w:abstractNumId w:val="9"/>
  </w:num>
  <w:num w:numId="5">
    <w:abstractNumId w:val="18"/>
  </w:num>
  <w:num w:numId="6">
    <w:abstractNumId w:val="29"/>
  </w:num>
  <w:num w:numId="7">
    <w:abstractNumId w:val="27"/>
  </w:num>
  <w:num w:numId="8">
    <w:abstractNumId w:val="14"/>
  </w:num>
  <w:num w:numId="9">
    <w:abstractNumId w:val="8"/>
  </w:num>
  <w:num w:numId="10">
    <w:abstractNumId w:val="16"/>
  </w:num>
  <w:num w:numId="11">
    <w:abstractNumId w:val="4"/>
  </w:num>
  <w:num w:numId="12">
    <w:abstractNumId w:val="7"/>
  </w:num>
  <w:num w:numId="13">
    <w:abstractNumId w:val="20"/>
  </w:num>
  <w:num w:numId="14">
    <w:abstractNumId w:val="6"/>
  </w:num>
  <w:num w:numId="15">
    <w:abstractNumId w:val="2"/>
  </w:num>
  <w:num w:numId="16">
    <w:abstractNumId w:val="26"/>
  </w:num>
  <w:num w:numId="17">
    <w:abstractNumId w:val="10"/>
  </w:num>
  <w:num w:numId="18">
    <w:abstractNumId w:val="28"/>
  </w:num>
  <w:num w:numId="19">
    <w:abstractNumId w:val="11"/>
  </w:num>
  <w:num w:numId="20">
    <w:abstractNumId w:val="1"/>
  </w:num>
  <w:num w:numId="21">
    <w:abstractNumId w:val="5"/>
  </w:num>
  <w:num w:numId="22">
    <w:abstractNumId w:val="12"/>
  </w:num>
  <w:num w:numId="23">
    <w:abstractNumId w:val="22"/>
  </w:num>
  <w:num w:numId="24">
    <w:abstractNumId w:val="21"/>
  </w:num>
  <w:num w:numId="25">
    <w:abstractNumId w:val="0"/>
  </w:num>
  <w:num w:numId="26">
    <w:abstractNumId w:val="24"/>
  </w:num>
  <w:num w:numId="27">
    <w:abstractNumId w:val="19"/>
  </w:num>
  <w:num w:numId="28">
    <w:abstractNumId w:val="25"/>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F1"/>
    <w:rsid w:val="0000330E"/>
    <w:rsid w:val="00063327"/>
    <w:rsid w:val="00124B9E"/>
    <w:rsid w:val="00144E54"/>
    <w:rsid w:val="00151093"/>
    <w:rsid w:val="00156EAB"/>
    <w:rsid w:val="001E6F78"/>
    <w:rsid w:val="001F5FBC"/>
    <w:rsid w:val="002240C5"/>
    <w:rsid w:val="002378EA"/>
    <w:rsid w:val="00265442"/>
    <w:rsid w:val="0028350C"/>
    <w:rsid w:val="00287B2B"/>
    <w:rsid w:val="002E4E19"/>
    <w:rsid w:val="0031052D"/>
    <w:rsid w:val="003C27E4"/>
    <w:rsid w:val="003E6AC1"/>
    <w:rsid w:val="0047336C"/>
    <w:rsid w:val="004763AC"/>
    <w:rsid w:val="00493F0F"/>
    <w:rsid w:val="004A2C51"/>
    <w:rsid w:val="005C3691"/>
    <w:rsid w:val="005E1284"/>
    <w:rsid w:val="0060718D"/>
    <w:rsid w:val="00621863"/>
    <w:rsid w:val="00651FC5"/>
    <w:rsid w:val="006863B4"/>
    <w:rsid w:val="00694277"/>
    <w:rsid w:val="00716640"/>
    <w:rsid w:val="00784338"/>
    <w:rsid w:val="00794319"/>
    <w:rsid w:val="007F492F"/>
    <w:rsid w:val="00804E3E"/>
    <w:rsid w:val="00811AC4"/>
    <w:rsid w:val="00812220"/>
    <w:rsid w:val="00815EA6"/>
    <w:rsid w:val="00835727"/>
    <w:rsid w:val="0085506D"/>
    <w:rsid w:val="00872B9C"/>
    <w:rsid w:val="00971AAC"/>
    <w:rsid w:val="00A47B53"/>
    <w:rsid w:val="00A54DE4"/>
    <w:rsid w:val="00AF4601"/>
    <w:rsid w:val="00B006FE"/>
    <w:rsid w:val="00B36711"/>
    <w:rsid w:val="00B37F73"/>
    <w:rsid w:val="00B8623A"/>
    <w:rsid w:val="00BC2A64"/>
    <w:rsid w:val="00C169EB"/>
    <w:rsid w:val="00C21366"/>
    <w:rsid w:val="00C35B09"/>
    <w:rsid w:val="00C82542"/>
    <w:rsid w:val="00CA77B1"/>
    <w:rsid w:val="00CF4498"/>
    <w:rsid w:val="00D71E48"/>
    <w:rsid w:val="00D726F1"/>
    <w:rsid w:val="00D778F0"/>
    <w:rsid w:val="00DA3C43"/>
    <w:rsid w:val="00DB3AF1"/>
    <w:rsid w:val="00DE461B"/>
    <w:rsid w:val="00E2738E"/>
    <w:rsid w:val="00E741DF"/>
    <w:rsid w:val="00EA592C"/>
    <w:rsid w:val="00F32A9C"/>
    <w:rsid w:val="00F36D27"/>
    <w:rsid w:val="00F50149"/>
    <w:rsid w:val="00FA1143"/>
    <w:rsid w:val="00FB7639"/>
    <w:rsid w:val="00FE00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CC0A1"/>
  <w15:docId w15:val="{9D4E0215-C953-40D3-BD94-6C8FD1ED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jc w:val="both"/>
    </w:pPr>
  </w:style>
  <w:style w:type="paragraph" w:styleId="a3">
    <w:name w:val="footer"/>
    <w:basedOn w:val="a"/>
    <w:pPr>
      <w:tabs>
        <w:tab w:val="center" w:pos="0"/>
        <w:tab w:val="right" w:pos="140"/>
      </w:tabs>
      <w:jc w:val="center"/>
    </w:pPr>
  </w:style>
  <w:style w:type="character" w:customStyle="1" w:styleId="a4">
    <w:name w:val="頁尾 字元"/>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after="100"/>
    </w:pPr>
  </w:style>
  <w:style w:type="paragraph" w:customStyle="1" w:styleId="tabletitle">
    <w:name w:val="table_title"/>
    <w:basedOn w:val="a"/>
    <w:pPr>
      <w:pBdr>
        <w:bottom w:val="single" w:sz="36" w:space="4" w:color="5AA7DB"/>
      </w:pBdr>
      <w:spacing w:before="100" w:after="100"/>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after="100"/>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after="100"/>
    </w:p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新細明體" w:eastAsia="新細明體" w:hAnsi="新細明體" w:cs="新細明體"/>
    </w:rPr>
  </w:style>
  <w:style w:type="paragraph" w:styleId="a8">
    <w:name w:val="List Paragraph"/>
    <w:basedOn w:val="a"/>
    <w:pPr>
      <w:ind w:left="480"/>
    </w:pPr>
  </w:style>
  <w:style w:type="paragraph" w:customStyle="1" w:styleId="71">
    <w:name w:val="樣式7 第三表1."/>
    <w:basedOn w:val="a8"/>
    <w:pPr>
      <w:widowControl w:val="0"/>
      <w:numPr>
        <w:numId w:val="1"/>
      </w:numPr>
      <w:spacing w:before="72" w:after="72" w:line="320" w:lineRule="exact"/>
      <w:jc w:val="both"/>
    </w:pPr>
    <w:rPr>
      <w:rFonts w:ascii="標楷體" w:eastAsia="標楷體" w:hAnsi="標楷體" w:cs="Arial"/>
      <w:color w:val="000000"/>
    </w:rPr>
  </w:style>
  <w:style w:type="paragraph" w:styleId="a9">
    <w:name w:val="Plain Text"/>
    <w:basedOn w:val="a"/>
    <w:pPr>
      <w:widowControl w:val="0"/>
    </w:pPr>
    <w:rPr>
      <w:rFonts w:ascii="Calibri" w:hAnsi="Calibri" w:cs="Courier New"/>
      <w:kern w:val="3"/>
    </w:rPr>
  </w:style>
  <w:style w:type="character" w:customStyle="1" w:styleId="aa">
    <w:name w:val="純文字 字元"/>
    <w:rPr>
      <w:rFonts w:ascii="Calibri" w:eastAsia="新細明體" w:hAnsi="Calibri" w:cs="Courier New"/>
      <w:kern w:val="3"/>
      <w:sz w:val="24"/>
      <w:szCs w:val="24"/>
    </w:rPr>
  </w:style>
  <w:style w:type="paragraph" w:customStyle="1" w:styleId="6">
    <w:name w:val="樣式6 第三表 一、"/>
    <w:basedOn w:val="a"/>
    <w:pPr>
      <w:widowControl w:val="0"/>
      <w:spacing w:before="72" w:after="72" w:line="320" w:lineRule="exact"/>
      <w:ind w:left="420" w:hanging="420"/>
      <w:jc w:val="both"/>
    </w:pPr>
    <w:rPr>
      <w:rFonts w:ascii="標楷體" w:eastAsia="標楷體" w:hAnsi="標楷體" w:cs="Times New Roman"/>
      <w:color w:val="000000"/>
      <w:kern w:val="3"/>
    </w:rPr>
  </w:style>
  <w:style w:type="paragraph" w:styleId="ab">
    <w:name w:val="Balloon Text"/>
    <w:basedOn w:val="a"/>
    <w:rPr>
      <w:rFonts w:ascii="Cambria" w:hAnsi="Cambria" w:cs="Times New Roman"/>
      <w:sz w:val="18"/>
      <w:szCs w:val="18"/>
    </w:rPr>
  </w:style>
  <w:style w:type="character" w:customStyle="1" w:styleId="ac">
    <w:name w:val="註解方塊文字 字元"/>
    <w:rPr>
      <w:rFonts w:ascii="Cambria" w:eastAsia="新細明體" w:hAnsi="Cambria" w:cs="Times New Roman"/>
      <w:sz w:val="18"/>
      <w:szCs w:val="18"/>
    </w:rPr>
  </w:style>
  <w:style w:type="paragraph" w:customStyle="1" w:styleId="Default">
    <w:name w:val="Default"/>
    <w:pPr>
      <w:widowControl w:val="0"/>
      <w:autoSpaceDE w:val="0"/>
      <w:textAlignment w:val="auto"/>
    </w:pPr>
    <w:rPr>
      <w:rFonts w:ascii="標楷體Y...." w:eastAsia="標楷體Y...." w:hAnsi="標楷體Y...." w:cs="標楷體Y...."/>
      <w:color w:val="000000"/>
      <w:sz w:val="24"/>
      <w:szCs w:val="24"/>
    </w:rPr>
  </w:style>
  <w:style w:type="paragraph" w:styleId="ad">
    <w:name w:val="Body Text"/>
    <w:pPr>
      <w:suppressAutoHyphens/>
    </w:pPr>
    <w:rPr>
      <w:rFonts w:ascii="新細明體" w:hAnsi="新細明體" w:cs="新細明體"/>
      <w:sz w:val="24"/>
      <w:szCs w:val="24"/>
    </w:rPr>
  </w:style>
  <w:style w:type="character" w:customStyle="1" w:styleId="ae">
    <w:name w:val="本文 字元"/>
    <w:basedOn w:val="a0"/>
    <w:rPr>
      <w:rFonts w:ascii="新細明體" w:hAnsi="新細明體" w:cs="新細明體"/>
      <w:sz w:val="24"/>
      <w:szCs w:val="24"/>
    </w:rPr>
  </w:style>
  <w:style w:type="table" w:styleId="af">
    <w:name w:val="Table Grid"/>
    <w:basedOn w:val="a1"/>
    <w:uiPriority w:val="39"/>
    <w:rsid w:val="00716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李麗霞</dc:creator>
  <cp:lastModifiedBy>陳姿伶</cp:lastModifiedBy>
  <cp:revision>5</cp:revision>
  <cp:lastPrinted>2023-03-16T03:13:00Z</cp:lastPrinted>
  <dcterms:created xsi:type="dcterms:W3CDTF">2023-03-28T08:33:00Z</dcterms:created>
  <dcterms:modified xsi:type="dcterms:W3CDTF">2023-03-29T00:54:00Z</dcterms:modified>
</cp:coreProperties>
</file>